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34" w:rsidRPr="00457D99" w:rsidRDefault="00557334" w:rsidP="0093504F">
      <w:pPr>
        <w:pStyle w:val="Tytu"/>
        <w:spacing w:line="288" w:lineRule="auto"/>
        <w:jc w:val="left"/>
        <w:rPr>
          <w:rFonts w:ascii="Calibri" w:hAnsi="Calibri" w:cs="Tahoma"/>
          <w:color w:val="993300"/>
          <w:sz w:val="40"/>
          <w:szCs w:val="40"/>
          <w:lang w:val="pl-PL"/>
        </w:rPr>
      </w:pPr>
      <w:r w:rsidRPr="009F64F5">
        <w:rPr>
          <w:rFonts w:ascii="Calibri" w:hAnsi="Calibri" w:cs="Tahoma"/>
          <w:color w:val="993300"/>
          <w:sz w:val="20"/>
          <w:szCs w:val="20"/>
          <w:lang w:val="pl-PL"/>
        </w:rPr>
        <w:t xml:space="preserve">                  </w:t>
      </w:r>
      <w:r w:rsidR="00CD68D8" w:rsidRPr="00A11153">
        <w:rPr>
          <w:noProof/>
          <w:lang w:val="pl-PL"/>
        </w:rPr>
        <w:t xml:space="preserve">    </w:t>
      </w:r>
      <w:r w:rsidR="00D657CD">
        <w:rPr>
          <w:noProof/>
          <w:lang w:val="pl-PL"/>
        </w:rPr>
        <w:drawing>
          <wp:inline distT="0" distB="0" distL="0" distR="0">
            <wp:extent cx="2028825" cy="1104900"/>
            <wp:effectExtent l="19050" t="0" r="9525" b="0"/>
            <wp:docPr id="1" name="Obraz 1" descr="logo BCC - 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CC - pion"/>
                    <pic:cNvPicPr>
                      <a:picLocks noChangeAspect="1" noChangeArrowheads="1"/>
                    </pic:cNvPicPr>
                  </pic:nvPicPr>
                  <pic:blipFill>
                    <a:blip r:embed="rId9" cstate="print"/>
                    <a:srcRect/>
                    <a:stretch>
                      <a:fillRect/>
                    </a:stretch>
                  </pic:blipFill>
                  <pic:spPr bwMode="auto">
                    <a:xfrm>
                      <a:off x="0" y="0"/>
                      <a:ext cx="2028825" cy="1104900"/>
                    </a:xfrm>
                    <a:prstGeom prst="rect">
                      <a:avLst/>
                    </a:prstGeom>
                    <a:noFill/>
                    <a:ln w="9525">
                      <a:noFill/>
                      <a:miter lim="800000"/>
                      <a:headEnd/>
                      <a:tailEnd/>
                    </a:ln>
                  </pic:spPr>
                </pic:pic>
              </a:graphicData>
            </a:graphic>
          </wp:inline>
        </w:drawing>
      </w:r>
      <w:r w:rsidR="00CD68D8" w:rsidRPr="00A11153">
        <w:rPr>
          <w:noProof/>
          <w:lang w:val="pl-PL"/>
        </w:rPr>
        <w:t xml:space="preserve"> </w:t>
      </w:r>
      <w:r w:rsidRPr="009F64F5">
        <w:rPr>
          <w:rFonts w:ascii="Calibri" w:hAnsi="Calibri" w:cs="Tahoma"/>
          <w:color w:val="993300"/>
          <w:sz w:val="20"/>
          <w:szCs w:val="20"/>
          <w:lang w:val="pl-PL"/>
        </w:rPr>
        <w:t xml:space="preserve"> </w:t>
      </w:r>
      <w:r w:rsidR="00CD6ED5">
        <w:rPr>
          <w:rFonts w:ascii="Calibri" w:hAnsi="Calibri" w:cs="Tahoma"/>
          <w:color w:val="993300"/>
          <w:sz w:val="20"/>
          <w:szCs w:val="20"/>
          <w:lang w:val="pl-PL"/>
        </w:rPr>
        <w:t xml:space="preserve"> </w:t>
      </w:r>
      <w:r w:rsidR="00DD103F">
        <w:rPr>
          <w:rFonts w:ascii="Calibri" w:hAnsi="Calibri" w:cs="Tahoma"/>
          <w:color w:val="993300"/>
          <w:sz w:val="20"/>
          <w:szCs w:val="20"/>
          <w:lang w:val="pl-PL"/>
        </w:rPr>
        <w:t xml:space="preserve">                       </w:t>
      </w:r>
      <w:r w:rsidR="00457D99">
        <w:rPr>
          <w:rFonts w:ascii="Calibri" w:hAnsi="Calibri" w:cs="Tahoma"/>
          <w:color w:val="993300"/>
          <w:sz w:val="20"/>
          <w:szCs w:val="20"/>
          <w:lang w:val="pl-PL"/>
        </w:rPr>
        <w:t xml:space="preserve">    </w:t>
      </w:r>
      <w:r w:rsidRPr="009F64F5">
        <w:rPr>
          <w:rFonts w:ascii="Calibri" w:hAnsi="Calibri" w:cs="Tahoma"/>
          <w:color w:val="993300"/>
          <w:sz w:val="20"/>
          <w:szCs w:val="20"/>
          <w:lang w:val="pl-PL"/>
        </w:rPr>
        <w:t xml:space="preserve">    </w:t>
      </w:r>
      <w:r w:rsidR="00DD103F">
        <w:rPr>
          <w:rFonts w:ascii="Calibri" w:hAnsi="Calibri" w:cs="Tahoma"/>
          <w:noProof/>
          <w:color w:val="993300"/>
          <w:sz w:val="40"/>
          <w:szCs w:val="40"/>
          <w:lang w:val="pl-PL"/>
        </w:rPr>
        <w:drawing>
          <wp:inline distT="0" distB="0" distL="0" distR="0">
            <wp:extent cx="2390387" cy="100864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as-logo-01-P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6140" cy="1011069"/>
                    </a:xfrm>
                    <a:prstGeom prst="rect">
                      <a:avLst/>
                    </a:prstGeom>
                  </pic:spPr>
                </pic:pic>
              </a:graphicData>
            </a:graphic>
          </wp:inline>
        </w:drawing>
      </w:r>
    </w:p>
    <w:p w:rsidR="00557334" w:rsidRPr="00EE1C35" w:rsidRDefault="00557334" w:rsidP="00EE1C35">
      <w:pPr>
        <w:pStyle w:val="Tekstpodstawowy2"/>
        <w:tabs>
          <w:tab w:val="left" w:pos="0"/>
          <w:tab w:val="left" w:pos="8647"/>
          <w:tab w:val="left" w:pos="9072"/>
        </w:tabs>
        <w:spacing w:line="288" w:lineRule="auto"/>
        <w:ind w:firstLine="0"/>
        <w:rPr>
          <w:rFonts w:ascii="Calibri" w:hAnsi="Calibri" w:cs="Tahoma"/>
        </w:rPr>
      </w:pPr>
    </w:p>
    <w:p w:rsidR="00557334" w:rsidRPr="00AE3395" w:rsidRDefault="00557334" w:rsidP="00AE3395">
      <w:pPr>
        <w:pStyle w:val="Tekstpodstawowy2"/>
        <w:pBdr>
          <w:top w:val="single" w:sz="4" w:space="1" w:color="auto"/>
          <w:left w:val="single" w:sz="4" w:space="4" w:color="auto"/>
          <w:bottom w:val="single" w:sz="4" w:space="5" w:color="auto"/>
          <w:right w:val="single" w:sz="4" w:space="4" w:color="auto"/>
        </w:pBdr>
        <w:tabs>
          <w:tab w:val="left" w:pos="0"/>
          <w:tab w:val="left" w:pos="8647"/>
          <w:tab w:val="left" w:pos="9072"/>
        </w:tabs>
        <w:spacing w:line="288" w:lineRule="auto"/>
        <w:ind w:firstLine="0"/>
        <w:jc w:val="center"/>
        <w:outlineLvl w:val="0"/>
        <w:rPr>
          <w:rFonts w:ascii="Calibri" w:hAnsi="Calibri" w:cs="Tahoma"/>
          <w:b/>
          <w:smallCaps/>
          <w:color w:val="1F497D"/>
          <w:sz w:val="40"/>
          <w:szCs w:val="40"/>
        </w:rPr>
      </w:pPr>
      <w:r w:rsidRPr="00F44318">
        <w:rPr>
          <w:rFonts w:ascii="Calibri" w:hAnsi="Calibri" w:cs="Tahoma"/>
          <w:b/>
          <w:smallCaps/>
          <w:color w:val="1F497D"/>
          <w:sz w:val="40"/>
          <w:szCs w:val="40"/>
        </w:rPr>
        <w:t xml:space="preserve">SEMINARIUM PAKIETOWE </w:t>
      </w:r>
    </w:p>
    <w:p w:rsidR="002339DF" w:rsidRPr="002339DF" w:rsidRDefault="002339DF" w:rsidP="00DD103F">
      <w:pPr>
        <w:pStyle w:val="Stopka"/>
        <w:tabs>
          <w:tab w:val="clear" w:pos="4536"/>
          <w:tab w:val="clear" w:pos="9072"/>
        </w:tabs>
        <w:spacing w:line="288" w:lineRule="auto"/>
        <w:rPr>
          <w:rFonts w:ascii="Calibri" w:hAnsi="Calibri" w:cs="Tahoma"/>
          <w:bCs/>
          <w:color w:val="000000"/>
          <w:sz w:val="20"/>
          <w:szCs w:val="20"/>
        </w:rPr>
      </w:pPr>
    </w:p>
    <w:p w:rsidR="00557334" w:rsidRPr="002339DF" w:rsidRDefault="001C6535" w:rsidP="001C6535">
      <w:pPr>
        <w:pStyle w:val="Stopka"/>
        <w:tabs>
          <w:tab w:val="clear" w:pos="4536"/>
          <w:tab w:val="clear" w:pos="9072"/>
        </w:tabs>
        <w:spacing w:line="288" w:lineRule="auto"/>
        <w:jc w:val="center"/>
        <w:rPr>
          <w:rFonts w:ascii="Calibri" w:hAnsi="Calibri" w:cs="Tahoma"/>
          <w:bCs/>
          <w:color w:val="000000"/>
          <w:sz w:val="20"/>
          <w:szCs w:val="20"/>
        </w:rPr>
      </w:pPr>
      <w:r w:rsidRPr="002339DF">
        <w:rPr>
          <w:rFonts w:ascii="Calibri" w:hAnsi="Calibri" w:cs="Tahoma"/>
          <w:bCs/>
          <w:color w:val="000000"/>
          <w:sz w:val="20"/>
          <w:szCs w:val="20"/>
        </w:rPr>
        <w:t>pod tytułem:</w:t>
      </w:r>
    </w:p>
    <w:p w:rsidR="00FC4A6D" w:rsidRPr="002339DF" w:rsidRDefault="00FC4A6D" w:rsidP="00880DD6">
      <w:pPr>
        <w:spacing w:before="240" w:after="120" w:line="216" w:lineRule="auto"/>
        <w:jc w:val="center"/>
        <w:rPr>
          <w:rFonts w:ascii="Calibri" w:hAnsi="Calibri"/>
          <w:b/>
          <w:sz w:val="48"/>
          <w:szCs w:val="48"/>
        </w:rPr>
      </w:pPr>
      <w:r w:rsidRPr="002339DF">
        <w:rPr>
          <w:rFonts w:ascii="Calibri" w:hAnsi="Calibri"/>
          <w:b/>
          <w:sz w:val="48"/>
          <w:szCs w:val="48"/>
        </w:rPr>
        <w:t xml:space="preserve">Podatkowa grupa kapitałowa, </w:t>
      </w:r>
      <w:r w:rsidR="00DD103F">
        <w:rPr>
          <w:rFonts w:ascii="Calibri" w:hAnsi="Calibri"/>
          <w:b/>
          <w:sz w:val="48"/>
          <w:szCs w:val="48"/>
        </w:rPr>
        <w:br/>
      </w:r>
      <w:r w:rsidRPr="002339DF">
        <w:rPr>
          <w:rFonts w:ascii="Calibri" w:hAnsi="Calibri"/>
          <w:b/>
          <w:sz w:val="48"/>
          <w:szCs w:val="48"/>
        </w:rPr>
        <w:t>jako narzędzie optymalizacji podatkowej</w:t>
      </w:r>
    </w:p>
    <w:p w:rsidR="006C203A" w:rsidRDefault="0027704D" w:rsidP="00DD103F">
      <w:pPr>
        <w:spacing w:before="240" w:after="120"/>
        <w:jc w:val="center"/>
        <w:rPr>
          <w:rFonts w:ascii="Calibri" w:hAnsi="Calibri" w:cs="Tahoma"/>
          <w:b/>
          <w:sz w:val="22"/>
          <w:szCs w:val="22"/>
        </w:rPr>
      </w:pPr>
      <w:r w:rsidRPr="005D0EAD">
        <w:rPr>
          <w:rFonts w:ascii="Calibri" w:hAnsi="Calibri" w:cs="Tahoma"/>
          <w:b/>
          <w:sz w:val="36"/>
          <w:szCs w:val="36"/>
        </w:rPr>
        <w:t>22 września</w:t>
      </w:r>
      <w:r w:rsidR="00BA4DAB" w:rsidRPr="005D0EAD">
        <w:rPr>
          <w:rFonts w:ascii="Calibri" w:hAnsi="Calibri" w:cs="Tahoma"/>
          <w:b/>
          <w:sz w:val="36"/>
          <w:szCs w:val="36"/>
        </w:rPr>
        <w:t xml:space="preserve"> 2016</w:t>
      </w:r>
      <w:r w:rsidR="00984BB5" w:rsidRPr="005D0EAD">
        <w:rPr>
          <w:rFonts w:ascii="Calibri" w:hAnsi="Calibri" w:cs="Tahoma"/>
          <w:b/>
          <w:sz w:val="36"/>
          <w:szCs w:val="36"/>
        </w:rPr>
        <w:t xml:space="preserve"> r. (</w:t>
      </w:r>
      <w:r w:rsidRPr="005D0EAD">
        <w:rPr>
          <w:rFonts w:ascii="Calibri" w:hAnsi="Calibri" w:cs="Tahoma"/>
          <w:b/>
          <w:sz w:val="36"/>
          <w:szCs w:val="36"/>
        </w:rPr>
        <w:t>czwartek</w:t>
      </w:r>
      <w:r w:rsidR="00557334" w:rsidRPr="005D0EAD">
        <w:rPr>
          <w:rFonts w:ascii="Calibri" w:hAnsi="Calibri" w:cs="Tahoma"/>
          <w:b/>
          <w:sz w:val="36"/>
          <w:szCs w:val="36"/>
        </w:rPr>
        <w:t xml:space="preserve">) w godz. </w:t>
      </w:r>
      <w:r w:rsidR="009E0026" w:rsidRPr="005D0EAD">
        <w:rPr>
          <w:rFonts w:ascii="Calibri" w:hAnsi="Calibri" w:cs="Tahoma"/>
          <w:b/>
          <w:sz w:val="36"/>
          <w:szCs w:val="36"/>
        </w:rPr>
        <w:t>10.00 – 13.</w:t>
      </w:r>
      <w:r w:rsidR="00BC126F" w:rsidRPr="005D0EAD">
        <w:rPr>
          <w:rFonts w:ascii="Calibri" w:hAnsi="Calibri" w:cs="Tahoma"/>
          <w:b/>
          <w:sz w:val="36"/>
          <w:szCs w:val="36"/>
        </w:rPr>
        <w:t>0</w:t>
      </w:r>
      <w:r w:rsidR="001C1E6E" w:rsidRPr="005D0EAD">
        <w:rPr>
          <w:rFonts w:ascii="Calibri" w:hAnsi="Calibri" w:cs="Tahoma"/>
          <w:b/>
          <w:sz w:val="36"/>
          <w:szCs w:val="36"/>
        </w:rPr>
        <w:t>0</w:t>
      </w:r>
      <w:r w:rsidR="00557334" w:rsidRPr="002339DF">
        <w:rPr>
          <w:rFonts w:ascii="Calibri" w:hAnsi="Calibri" w:cs="Tahoma"/>
          <w:b/>
        </w:rPr>
        <w:br/>
      </w:r>
      <w:r w:rsidR="00557334" w:rsidRPr="002339DF">
        <w:rPr>
          <w:rFonts w:ascii="Calibri" w:hAnsi="Calibri" w:cs="Tahoma"/>
          <w:b/>
          <w:sz w:val="22"/>
          <w:szCs w:val="22"/>
        </w:rPr>
        <w:t>(siedziba BCC w Warszawie; Plac Żelaznej Bramy 10, I piętro, Sala</w:t>
      </w:r>
      <w:r w:rsidR="00157C4F" w:rsidRPr="002339DF">
        <w:rPr>
          <w:rFonts w:ascii="Calibri" w:hAnsi="Calibri" w:cs="Tahoma"/>
          <w:b/>
          <w:sz w:val="22"/>
          <w:szCs w:val="22"/>
        </w:rPr>
        <w:t xml:space="preserve"> </w:t>
      </w:r>
      <w:r w:rsidR="00CB08B5">
        <w:rPr>
          <w:rFonts w:ascii="Calibri" w:hAnsi="Calibri" w:cs="Tahoma"/>
          <w:b/>
          <w:sz w:val="22"/>
          <w:szCs w:val="22"/>
        </w:rPr>
        <w:t>Klubowa</w:t>
      </w:r>
      <w:r w:rsidR="00EE1C35" w:rsidRPr="002339DF">
        <w:rPr>
          <w:rFonts w:ascii="Calibri" w:hAnsi="Calibri" w:cs="Tahoma"/>
          <w:b/>
          <w:sz w:val="22"/>
          <w:szCs w:val="22"/>
        </w:rPr>
        <w:t>)</w:t>
      </w:r>
    </w:p>
    <w:p w:rsidR="002339DF" w:rsidRPr="002339DF" w:rsidRDefault="002339DF" w:rsidP="002339DF">
      <w:pPr>
        <w:spacing w:before="240" w:after="120"/>
        <w:rPr>
          <w:rFonts w:ascii="Calibri" w:hAnsi="Calibri" w:cs="Tahoma"/>
          <w:b/>
        </w:rPr>
      </w:pPr>
      <w:bookmarkStart w:id="0" w:name="_GoBack"/>
      <w:bookmarkEnd w:id="0"/>
    </w:p>
    <w:p w:rsidR="0058538A" w:rsidRPr="002339DF" w:rsidRDefault="0058538A" w:rsidP="0058538A">
      <w:pPr>
        <w:pStyle w:val="Default"/>
        <w:jc w:val="both"/>
        <w:rPr>
          <w:b/>
          <w:color w:val="auto"/>
          <w:sz w:val="28"/>
          <w:szCs w:val="28"/>
          <w:u w:val="single"/>
        </w:rPr>
      </w:pPr>
      <w:r w:rsidRPr="002339DF">
        <w:rPr>
          <w:b/>
          <w:color w:val="auto"/>
          <w:sz w:val="28"/>
          <w:szCs w:val="28"/>
          <w:u w:val="single"/>
        </w:rPr>
        <w:t xml:space="preserve">Cel seminarium: </w:t>
      </w:r>
    </w:p>
    <w:p w:rsidR="00880DD6" w:rsidRPr="002339DF" w:rsidRDefault="00880DD6" w:rsidP="008B59D6">
      <w:pPr>
        <w:pStyle w:val="Default"/>
        <w:jc w:val="both"/>
        <w:rPr>
          <w:color w:val="auto"/>
          <w:sz w:val="22"/>
          <w:szCs w:val="22"/>
        </w:rPr>
      </w:pPr>
    </w:p>
    <w:p w:rsidR="0092727D" w:rsidRDefault="00F95E7A" w:rsidP="00CB08B5">
      <w:pPr>
        <w:jc w:val="both"/>
        <w:rPr>
          <w:rFonts w:ascii="Calibri" w:hAnsi="Calibri" w:cs="Arial"/>
        </w:rPr>
      </w:pPr>
      <w:r w:rsidRPr="00F95E7A">
        <w:rPr>
          <w:rFonts w:ascii="Calibri" w:hAnsi="Calibri" w:cs="Arial"/>
        </w:rPr>
        <w:t>Celem s</w:t>
      </w:r>
      <w:r w:rsidRPr="002339DF">
        <w:rPr>
          <w:rFonts w:ascii="Calibri" w:hAnsi="Calibri" w:cs="Arial"/>
        </w:rPr>
        <w:t>eminarium</w:t>
      </w:r>
      <w:r w:rsidRPr="00F95E7A">
        <w:rPr>
          <w:rFonts w:ascii="Calibri" w:hAnsi="Calibri" w:cs="Arial"/>
        </w:rPr>
        <w:t xml:space="preserve"> </w:t>
      </w:r>
      <w:r w:rsidRPr="002339DF">
        <w:rPr>
          <w:rFonts w:ascii="Calibri" w:hAnsi="Calibri" w:cs="Arial"/>
        </w:rPr>
        <w:t>jest przedstawienie</w:t>
      </w:r>
      <w:r w:rsidRPr="00F95E7A">
        <w:rPr>
          <w:rFonts w:ascii="Calibri" w:hAnsi="Calibri" w:cs="Arial"/>
        </w:rPr>
        <w:t xml:space="preserve"> </w:t>
      </w:r>
      <w:r w:rsidRPr="002339DF">
        <w:rPr>
          <w:rFonts w:ascii="Calibri" w:hAnsi="Calibri" w:cs="Arial"/>
        </w:rPr>
        <w:t>uczestnikom s</w:t>
      </w:r>
      <w:r w:rsidR="00CB08B5">
        <w:rPr>
          <w:rFonts w:ascii="Calibri" w:hAnsi="Calibri" w:cs="Arial"/>
        </w:rPr>
        <w:t>eminarium</w:t>
      </w:r>
      <w:r w:rsidRPr="002339DF">
        <w:rPr>
          <w:rFonts w:ascii="Calibri" w:hAnsi="Calibri" w:cs="Arial"/>
        </w:rPr>
        <w:t xml:space="preserve"> </w:t>
      </w:r>
      <w:r w:rsidRPr="00F95E7A">
        <w:rPr>
          <w:rFonts w:ascii="Calibri" w:hAnsi="Calibri" w:cs="Arial"/>
        </w:rPr>
        <w:t xml:space="preserve">najważniejszych aspektów </w:t>
      </w:r>
      <w:r w:rsidRPr="002339DF">
        <w:rPr>
          <w:rFonts w:ascii="Calibri" w:hAnsi="Calibri" w:cs="Arial"/>
        </w:rPr>
        <w:t xml:space="preserve">oraz korzyści </w:t>
      </w:r>
      <w:r w:rsidRPr="00F95E7A">
        <w:rPr>
          <w:rFonts w:ascii="Calibri" w:hAnsi="Calibri" w:cs="Arial"/>
        </w:rPr>
        <w:t>podatkowych związanych z</w:t>
      </w:r>
      <w:r w:rsidRPr="002339DF">
        <w:rPr>
          <w:rFonts w:ascii="Calibri" w:hAnsi="Calibri" w:cs="Arial"/>
        </w:rPr>
        <w:t xml:space="preserve"> </w:t>
      </w:r>
      <w:r w:rsidRPr="00F95E7A">
        <w:rPr>
          <w:rFonts w:ascii="Calibri" w:hAnsi="Calibri" w:cs="Arial"/>
        </w:rPr>
        <w:t xml:space="preserve">tworzeniem i funkcjonowaniem grup kapitałowych. </w:t>
      </w:r>
    </w:p>
    <w:p w:rsidR="002339DF" w:rsidRPr="002339DF" w:rsidRDefault="002339DF" w:rsidP="00880DD6">
      <w:pPr>
        <w:rPr>
          <w:rFonts w:ascii="Calibri" w:hAnsi="Calibri" w:cs="Arial"/>
        </w:rPr>
      </w:pPr>
    </w:p>
    <w:p w:rsidR="001C6535" w:rsidRDefault="001C6535" w:rsidP="00EE1C35">
      <w:pPr>
        <w:pStyle w:val="Default"/>
        <w:jc w:val="both"/>
        <w:rPr>
          <w:b/>
          <w:color w:val="auto"/>
          <w:sz w:val="28"/>
          <w:szCs w:val="28"/>
          <w:u w:val="single"/>
        </w:rPr>
      </w:pPr>
    </w:p>
    <w:p w:rsidR="009F64F5" w:rsidRPr="002339DF" w:rsidRDefault="009F64F5" w:rsidP="00EE1C35">
      <w:pPr>
        <w:pStyle w:val="Default"/>
        <w:jc w:val="both"/>
        <w:rPr>
          <w:b/>
          <w:color w:val="auto"/>
          <w:sz w:val="28"/>
          <w:szCs w:val="28"/>
          <w:u w:val="single"/>
        </w:rPr>
      </w:pPr>
      <w:r w:rsidRPr="002339DF">
        <w:rPr>
          <w:b/>
          <w:color w:val="auto"/>
          <w:sz w:val="28"/>
          <w:szCs w:val="28"/>
          <w:u w:val="single"/>
        </w:rPr>
        <w:t xml:space="preserve">Korzyścią z udziału w </w:t>
      </w:r>
      <w:r w:rsidR="006B7202" w:rsidRPr="002339DF">
        <w:rPr>
          <w:b/>
          <w:color w:val="auto"/>
          <w:sz w:val="28"/>
          <w:szCs w:val="28"/>
          <w:u w:val="single"/>
        </w:rPr>
        <w:t>seminarium</w:t>
      </w:r>
      <w:r w:rsidRPr="002339DF">
        <w:rPr>
          <w:b/>
          <w:color w:val="auto"/>
          <w:sz w:val="28"/>
          <w:szCs w:val="28"/>
          <w:u w:val="single"/>
        </w:rPr>
        <w:t xml:space="preserve"> jest</w:t>
      </w:r>
      <w:r w:rsidR="00275CD0" w:rsidRPr="002339DF">
        <w:rPr>
          <w:b/>
          <w:color w:val="auto"/>
          <w:sz w:val="28"/>
          <w:szCs w:val="28"/>
          <w:u w:val="single"/>
        </w:rPr>
        <w:t xml:space="preserve"> zdobycie wiedzy</w:t>
      </w:r>
      <w:r w:rsidR="00663F66" w:rsidRPr="002339DF">
        <w:rPr>
          <w:b/>
          <w:color w:val="auto"/>
          <w:sz w:val="28"/>
          <w:szCs w:val="28"/>
          <w:u w:val="single"/>
        </w:rPr>
        <w:t xml:space="preserve"> i poznanie </w:t>
      </w:r>
      <w:r w:rsidR="00BF0491" w:rsidRPr="002339DF">
        <w:rPr>
          <w:b/>
          <w:color w:val="auto"/>
          <w:sz w:val="28"/>
          <w:szCs w:val="28"/>
          <w:u w:val="single"/>
        </w:rPr>
        <w:t>praktycznych</w:t>
      </w:r>
      <w:r w:rsidR="00663F66" w:rsidRPr="002339DF">
        <w:rPr>
          <w:b/>
          <w:color w:val="auto"/>
          <w:sz w:val="28"/>
          <w:szCs w:val="28"/>
          <w:u w:val="single"/>
        </w:rPr>
        <w:t xml:space="preserve"> przykładów</w:t>
      </w:r>
      <w:r w:rsidR="00275CD0" w:rsidRPr="002339DF">
        <w:rPr>
          <w:b/>
          <w:color w:val="auto"/>
          <w:sz w:val="28"/>
          <w:szCs w:val="28"/>
          <w:u w:val="single"/>
        </w:rPr>
        <w:t xml:space="preserve"> </w:t>
      </w:r>
      <w:r w:rsidR="00965A12" w:rsidRPr="002339DF">
        <w:rPr>
          <w:b/>
          <w:color w:val="auto"/>
          <w:sz w:val="28"/>
          <w:szCs w:val="28"/>
          <w:u w:val="single"/>
        </w:rPr>
        <w:t>w zakresie</w:t>
      </w:r>
      <w:r w:rsidRPr="002339DF">
        <w:rPr>
          <w:b/>
          <w:color w:val="auto"/>
          <w:sz w:val="28"/>
          <w:szCs w:val="28"/>
          <w:u w:val="single"/>
        </w:rPr>
        <w:t xml:space="preserve">: </w:t>
      </w:r>
    </w:p>
    <w:p w:rsidR="008B59D6" w:rsidRPr="002339DF" w:rsidRDefault="008B59D6" w:rsidP="008B59D6">
      <w:pPr>
        <w:pStyle w:val="Akapitzlist"/>
        <w:numPr>
          <w:ilvl w:val="0"/>
          <w:numId w:val="36"/>
        </w:numPr>
        <w:rPr>
          <w:rFonts w:ascii="Calibri" w:hAnsi="Calibri"/>
        </w:rPr>
      </w:pPr>
      <w:r w:rsidRPr="002339DF">
        <w:rPr>
          <w:rFonts w:ascii="Calibri" w:hAnsi="Calibri"/>
        </w:rPr>
        <w:t xml:space="preserve">optymalizacji podatkowej przy wykorzystaniu struktury podatkowej grupy kapitałowej </w:t>
      </w:r>
    </w:p>
    <w:p w:rsidR="008B59D6" w:rsidRPr="002339DF" w:rsidRDefault="008B59D6" w:rsidP="008B59D6">
      <w:pPr>
        <w:pStyle w:val="Akapitzlist"/>
        <w:numPr>
          <w:ilvl w:val="0"/>
          <w:numId w:val="36"/>
        </w:numPr>
        <w:rPr>
          <w:rFonts w:ascii="Calibri" w:hAnsi="Calibri"/>
        </w:rPr>
      </w:pPr>
      <w:r w:rsidRPr="002339DF">
        <w:rPr>
          <w:rFonts w:ascii="Calibri" w:hAnsi="Calibri"/>
        </w:rPr>
        <w:t xml:space="preserve">szczególnych zasad ustalania dochodu </w:t>
      </w:r>
      <w:r w:rsidR="00CB08B5" w:rsidRPr="00CB08B5">
        <w:rPr>
          <w:rFonts w:ascii="Calibri" w:hAnsi="Calibri"/>
        </w:rPr>
        <w:t>Podatkowych Grup Kapitałowych</w:t>
      </w:r>
    </w:p>
    <w:p w:rsidR="008B59D6" w:rsidRPr="002339DF" w:rsidRDefault="008B59D6" w:rsidP="008B59D6">
      <w:pPr>
        <w:pStyle w:val="Akapitzlist"/>
        <w:numPr>
          <w:ilvl w:val="0"/>
          <w:numId w:val="36"/>
        </w:numPr>
        <w:rPr>
          <w:rFonts w:ascii="Calibri" w:hAnsi="Calibri"/>
        </w:rPr>
      </w:pPr>
      <w:r w:rsidRPr="002339DF">
        <w:rPr>
          <w:rFonts w:ascii="Calibri" w:hAnsi="Calibri"/>
        </w:rPr>
        <w:t>zamrażania strat podatkowych</w:t>
      </w:r>
    </w:p>
    <w:p w:rsidR="008B59D6" w:rsidRDefault="008B59D6" w:rsidP="008B59D6">
      <w:pPr>
        <w:pStyle w:val="Akapitzlist"/>
        <w:numPr>
          <w:ilvl w:val="0"/>
          <w:numId w:val="36"/>
        </w:numPr>
        <w:rPr>
          <w:rFonts w:ascii="Calibri" w:hAnsi="Calibri"/>
        </w:rPr>
      </w:pPr>
      <w:r w:rsidRPr="002339DF">
        <w:rPr>
          <w:rFonts w:ascii="Calibri" w:hAnsi="Calibri"/>
        </w:rPr>
        <w:t xml:space="preserve">wykorzystaniu darowizn w ramach </w:t>
      </w:r>
      <w:r w:rsidR="00CB08B5" w:rsidRPr="00CB08B5">
        <w:rPr>
          <w:rFonts w:ascii="Calibri" w:hAnsi="Calibri"/>
        </w:rPr>
        <w:t>Podatkowych Grup Kapitałowych</w:t>
      </w:r>
      <w:r w:rsidR="00CB08B5" w:rsidRPr="002339DF">
        <w:rPr>
          <w:rFonts w:ascii="Calibri" w:hAnsi="Calibri"/>
        </w:rPr>
        <w:t xml:space="preserve"> </w:t>
      </w:r>
      <w:r w:rsidRPr="002339DF">
        <w:rPr>
          <w:rFonts w:ascii="Calibri" w:hAnsi="Calibri"/>
        </w:rPr>
        <w:t xml:space="preserve">w planowaniu podatkowym </w:t>
      </w:r>
    </w:p>
    <w:p w:rsidR="002339DF" w:rsidRPr="002339DF" w:rsidRDefault="002339DF" w:rsidP="002339DF">
      <w:pPr>
        <w:pStyle w:val="Akapitzlist"/>
        <w:rPr>
          <w:rFonts w:ascii="Calibri" w:hAnsi="Calibri"/>
        </w:rPr>
      </w:pPr>
    </w:p>
    <w:p w:rsidR="008B59D6" w:rsidRPr="002339DF" w:rsidRDefault="008B59D6" w:rsidP="00EE1C35">
      <w:pPr>
        <w:pStyle w:val="Default"/>
        <w:jc w:val="both"/>
        <w:rPr>
          <w:b/>
          <w:color w:val="auto"/>
          <w:sz w:val="28"/>
          <w:szCs w:val="28"/>
          <w:u w:val="single"/>
        </w:rPr>
      </w:pPr>
    </w:p>
    <w:p w:rsidR="009F64F5" w:rsidRPr="002339DF" w:rsidRDefault="009F64F5" w:rsidP="00EE1C35">
      <w:pPr>
        <w:pStyle w:val="Default"/>
        <w:jc w:val="both"/>
        <w:rPr>
          <w:b/>
          <w:color w:val="auto"/>
          <w:sz w:val="28"/>
          <w:szCs w:val="28"/>
          <w:u w:val="single"/>
        </w:rPr>
      </w:pPr>
      <w:r w:rsidRPr="002339DF">
        <w:rPr>
          <w:b/>
          <w:color w:val="auto"/>
          <w:sz w:val="28"/>
          <w:szCs w:val="28"/>
          <w:u w:val="single"/>
        </w:rPr>
        <w:t>S</w:t>
      </w:r>
      <w:r w:rsidR="006B7202" w:rsidRPr="002339DF">
        <w:rPr>
          <w:b/>
          <w:color w:val="auto"/>
          <w:sz w:val="28"/>
          <w:szCs w:val="28"/>
          <w:u w:val="single"/>
        </w:rPr>
        <w:t>eminarium</w:t>
      </w:r>
      <w:r w:rsidRPr="002339DF">
        <w:rPr>
          <w:b/>
          <w:color w:val="auto"/>
          <w:sz w:val="28"/>
          <w:szCs w:val="28"/>
          <w:u w:val="single"/>
        </w:rPr>
        <w:t xml:space="preserve"> skierowane jest do: </w:t>
      </w:r>
    </w:p>
    <w:p w:rsidR="00CB08B5" w:rsidRDefault="002868A5" w:rsidP="00CB08B5">
      <w:pPr>
        <w:pStyle w:val="Akapitzlist"/>
        <w:numPr>
          <w:ilvl w:val="0"/>
          <w:numId w:val="38"/>
        </w:numPr>
        <w:rPr>
          <w:rFonts w:ascii="Calibri" w:hAnsi="Calibri"/>
        </w:rPr>
      </w:pPr>
      <w:r w:rsidRPr="00CB08B5">
        <w:rPr>
          <w:rFonts w:ascii="Calibri" w:hAnsi="Calibri"/>
        </w:rPr>
        <w:t xml:space="preserve">kadry zarządzającej, </w:t>
      </w:r>
    </w:p>
    <w:p w:rsidR="00CB08B5" w:rsidRDefault="002868A5" w:rsidP="00CB08B5">
      <w:pPr>
        <w:pStyle w:val="Akapitzlist"/>
        <w:numPr>
          <w:ilvl w:val="0"/>
          <w:numId w:val="38"/>
        </w:numPr>
        <w:rPr>
          <w:rFonts w:ascii="Calibri" w:hAnsi="Calibri"/>
        </w:rPr>
      </w:pPr>
      <w:r w:rsidRPr="00CB08B5">
        <w:rPr>
          <w:rFonts w:ascii="Calibri" w:hAnsi="Calibri"/>
        </w:rPr>
        <w:t xml:space="preserve">członków rad nadzorczych, </w:t>
      </w:r>
    </w:p>
    <w:p w:rsidR="00CB08B5" w:rsidRDefault="002868A5" w:rsidP="00CB08B5">
      <w:pPr>
        <w:pStyle w:val="Akapitzlist"/>
        <w:numPr>
          <w:ilvl w:val="0"/>
          <w:numId w:val="38"/>
        </w:numPr>
        <w:rPr>
          <w:rFonts w:ascii="Calibri" w:hAnsi="Calibri"/>
        </w:rPr>
      </w:pPr>
      <w:r w:rsidRPr="00CB08B5">
        <w:rPr>
          <w:rFonts w:ascii="Calibri" w:hAnsi="Calibri"/>
        </w:rPr>
        <w:t xml:space="preserve">dyrektorów finansowych </w:t>
      </w:r>
    </w:p>
    <w:p w:rsidR="00EB0703" w:rsidRPr="00CB08B5" w:rsidRDefault="002868A5" w:rsidP="00CB08B5">
      <w:pPr>
        <w:pStyle w:val="Akapitzlist"/>
        <w:numPr>
          <w:ilvl w:val="0"/>
          <w:numId w:val="38"/>
        </w:numPr>
        <w:rPr>
          <w:rFonts w:ascii="Calibri" w:hAnsi="Calibri"/>
        </w:rPr>
      </w:pPr>
      <w:r w:rsidRPr="00CB08B5">
        <w:rPr>
          <w:rFonts w:ascii="Calibri" w:hAnsi="Calibri"/>
        </w:rPr>
        <w:t>wszystkich zainteresowanych tematem Podatkowych Grup Kapitałowych</w:t>
      </w:r>
    </w:p>
    <w:p w:rsidR="002339DF" w:rsidRDefault="002339DF" w:rsidP="008B59D6">
      <w:pPr>
        <w:rPr>
          <w:rFonts w:ascii="Calibri" w:hAnsi="Calibri"/>
        </w:rPr>
      </w:pPr>
    </w:p>
    <w:p w:rsidR="002339DF" w:rsidRDefault="002339DF" w:rsidP="008B59D6">
      <w:pPr>
        <w:rPr>
          <w:rFonts w:ascii="Calibri" w:hAnsi="Calibri"/>
        </w:rPr>
      </w:pPr>
    </w:p>
    <w:p w:rsidR="002339DF" w:rsidRDefault="002339DF" w:rsidP="008B59D6">
      <w:pPr>
        <w:rPr>
          <w:rFonts w:ascii="Calibri" w:hAnsi="Calibri"/>
        </w:rPr>
      </w:pPr>
    </w:p>
    <w:p w:rsidR="002339DF" w:rsidRDefault="002339DF" w:rsidP="008B59D6">
      <w:pPr>
        <w:rPr>
          <w:rFonts w:ascii="Calibri" w:hAnsi="Calibri"/>
        </w:rPr>
      </w:pPr>
    </w:p>
    <w:p w:rsidR="00915451" w:rsidRPr="002339DF" w:rsidRDefault="008B59D6" w:rsidP="00915451">
      <w:pPr>
        <w:pStyle w:val="Default"/>
        <w:jc w:val="both"/>
        <w:rPr>
          <w:b/>
          <w:color w:val="auto"/>
          <w:sz w:val="28"/>
          <w:szCs w:val="28"/>
          <w:u w:val="single"/>
        </w:rPr>
      </w:pPr>
      <w:r w:rsidRPr="002339DF">
        <w:rPr>
          <w:b/>
          <w:color w:val="auto"/>
          <w:sz w:val="28"/>
          <w:szCs w:val="28"/>
          <w:u w:val="single"/>
        </w:rPr>
        <w:lastRenderedPageBreak/>
        <w:t>Seminarium poprowadzi</w:t>
      </w:r>
      <w:r w:rsidR="00915451" w:rsidRPr="002339DF">
        <w:rPr>
          <w:b/>
          <w:color w:val="auto"/>
          <w:sz w:val="28"/>
          <w:szCs w:val="28"/>
          <w:u w:val="single"/>
        </w:rPr>
        <w:t xml:space="preserve">: </w:t>
      </w:r>
    </w:p>
    <w:p w:rsidR="00965A12" w:rsidRPr="002339DF" w:rsidRDefault="00965A12" w:rsidP="00CC583E">
      <w:pPr>
        <w:pStyle w:val="Default"/>
        <w:jc w:val="both"/>
        <w:rPr>
          <w:rFonts w:cs="Tahoma"/>
          <w:sz w:val="22"/>
          <w:szCs w:val="22"/>
        </w:rPr>
      </w:pPr>
    </w:p>
    <w:p w:rsidR="00986C99" w:rsidRDefault="00D657CD" w:rsidP="00986C99">
      <w:pPr>
        <w:jc w:val="both"/>
        <w:rPr>
          <w:rFonts w:ascii="Calibri" w:hAnsi="Calibri"/>
          <w:b/>
          <w:bCs/>
        </w:rPr>
      </w:pPr>
      <w:r>
        <w:rPr>
          <w:noProof/>
          <w:sz w:val="22"/>
          <w:szCs w:val="22"/>
        </w:rPr>
        <w:drawing>
          <wp:anchor distT="0" distB="0" distL="114300" distR="114300" simplePos="0" relativeHeight="251657216" behindDoc="0" locked="0" layoutInCell="1" allowOverlap="1">
            <wp:simplePos x="0" y="0"/>
            <wp:positionH relativeFrom="margin">
              <wp:posOffset>17145</wp:posOffset>
            </wp:positionH>
            <wp:positionV relativeFrom="margin">
              <wp:posOffset>428625</wp:posOffset>
            </wp:positionV>
            <wp:extent cx="961390" cy="1301750"/>
            <wp:effectExtent l="19050" t="19050" r="0" b="0"/>
            <wp:wrapSquare wrapText="bothSides"/>
            <wp:docPr id="34" name="Obraz 1" descr="Tomasz Strzałk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omasz Strzałkowski"/>
                    <pic:cNvPicPr>
                      <a:picLocks noChangeAspect="1" noChangeArrowheads="1"/>
                    </pic:cNvPicPr>
                  </pic:nvPicPr>
                  <pic:blipFill>
                    <a:blip r:embed="rId11"/>
                    <a:srcRect t="2338"/>
                    <a:stretch>
                      <a:fillRect/>
                    </a:stretch>
                  </pic:blipFill>
                  <pic:spPr bwMode="auto">
                    <a:xfrm>
                      <a:off x="0" y="0"/>
                      <a:ext cx="961390" cy="1301750"/>
                    </a:xfrm>
                    <a:prstGeom prst="rect">
                      <a:avLst/>
                    </a:prstGeom>
                    <a:noFill/>
                    <a:ln w="6350">
                      <a:solidFill>
                        <a:srgbClr val="7F7F7F"/>
                      </a:solidFill>
                      <a:miter lim="800000"/>
                      <a:headEnd/>
                      <a:tailEnd/>
                    </a:ln>
                  </pic:spPr>
                </pic:pic>
              </a:graphicData>
            </a:graphic>
          </wp:anchor>
        </w:drawing>
      </w:r>
      <w:r w:rsidR="00986C99">
        <w:rPr>
          <w:rFonts w:ascii="Calibri" w:hAnsi="Calibri"/>
          <w:b/>
          <w:bCs/>
        </w:rPr>
        <w:t>Tomasz Strzałkowski</w:t>
      </w:r>
    </w:p>
    <w:p w:rsidR="009654B6" w:rsidRPr="002339DF" w:rsidRDefault="009654B6" w:rsidP="00986C99">
      <w:pPr>
        <w:jc w:val="both"/>
        <w:rPr>
          <w:rFonts w:ascii="Calibri" w:hAnsi="Calibri"/>
          <w:b/>
          <w:bCs/>
        </w:rPr>
      </w:pPr>
      <w:r w:rsidRPr="002339DF">
        <w:rPr>
          <w:rFonts w:ascii="Calibri" w:hAnsi="Calibri"/>
          <w:b/>
          <w:bCs/>
        </w:rPr>
        <w:t>Kancelaria Prawna J. Chałas i Wspólnicy</w:t>
      </w:r>
    </w:p>
    <w:p w:rsidR="00EA5D29" w:rsidRDefault="00EA5D29" w:rsidP="00EA5D29">
      <w:pPr>
        <w:spacing w:line="276" w:lineRule="auto"/>
        <w:jc w:val="both"/>
      </w:pPr>
    </w:p>
    <w:p w:rsidR="009654B6" w:rsidRPr="00986C99" w:rsidRDefault="00EA5D29" w:rsidP="00986C99">
      <w:pPr>
        <w:jc w:val="both"/>
        <w:rPr>
          <w:rFonts w:ascii="Calibri" w:hAnsi="Calibri"/>
          <w:color w:val="000000"/>
          <w:sz w:val="22"/>
          <w:szCs w:val="22"/>
        </w:rPr>
      </w:pPr>
      <w:r w:rsidRPr="00986C99">
        <w:rPr>
          <w:rFonts w:ascii="Calibri" w:hAnsi="Calibri"/>
          <w:color w:val="000000"/>
          <w:sz w:val="22"/>
          <w:szCs w:val="22"/>
        </w:rPr>
        <w:t xml:space="preserve">Prawnik, Doradca Podatkowy. Członek KIDP w Warszawie (nr wpisu 12299). Ukończył Wydział Prawa i Administracji Uniwersytetu Warszawskiego. </w:t>
      </w:r>
      <w:r w:rsidR="00986C99">
        <w:rPr>
          <w:rFonts w:ascii="Calibri" w:hAnsi="Calibri"/>
          <w:color w:val="000000"/>
          <w:sz w:val="22"/>
          <w:szCs w:val="22"/>
        </w:rPr>
        <w:t>Zdobył</w:t>
      </w:r>
      <w:r w:rsidRPr="00986C99">
        <w:rPr>
          <w:rFonts w:ascii="Calibri" w:hAnsi="Calibri"/>
          <w:color w:val="000000"/>
          <w:sz w:val="22"/>
          <w:szCs w:val="22"/>
        </w:rPr>
        <w:t xml:space="preserve"> doświadczenie współpracując z podmiotami specjalizującymi się w obsłudze przedsiębiorców w zakresie prawa podatkowego, prawa gospodarcz</w:t>
      </w:r>
      <w:r w:rsidR="00986C99">
        <w:rPr>
          <w:rFonts w:ascii="Calibri" w:hAnsi="Calibri"/>
          <w:color w:val="000000"/>
          <w:sz w:val="22"/>
          <w:szCs w:val="22"/>
        </w:rPr>
        <w:t>ego, w tym prawa spółek. P</w:t>
      </w:r>
      <w:r w:rsidRPr="00986C99">
        <w:rPr>
          <w:rFonts w:ascii="Calibri" w:hAnsi="Calibri"/>
          <w:color w:val="000000"/>
          <w:sz w:val="22"/>
          <w:szCs w:val="22"/>
        </w:rPr>
        <w:t>osiada bogate doświadczenie w zakresie doradztwa podatkowego, w szczególności w zakresie podatku od towarów i usług (VAT), podatku dochodowego od osób prawnych (CIT) i podatku dochodowego od osób fizycznych (PIT). W dotychczasowej pracy zawodowej prowadził doradztwo podatkowe na rzecz Klientów m. in. z sektora usług transportowych, budowlanych, finansowych, turystycznych, edukacyjnyc</w:t>
      </w:r>
      <w:r w:rsidR="00986C99">
        <w:rPr>
          <w:rFonts w:ascii="Calibri" w:hAnsi="Calibri"/>
          <w:color w:val="000000"/>
          <w:sz w:val="22"/>
          <w:szCs w:val="22"/>
        </w:rPr>
        <w:t xml:space="preserve">h i FMCG. </w:t>
      </w:r>
      <w:r w:rsidRPr="00986C99">
        <w:rPr>
          <w:rFonts w:ascii="Calibri" w:hAnsi="Calibri"/>
          <w:color w:val="000000"/>
          <w:sz w:val="22"/>
          <w:szCs w:val="22"/>
        </w:rPr>
        <w:t xml:space="preserve">W ramach praktyki zawodowej </w:t>
      </w:r>
      <w:r w:rsidR="00986C99">
        <w:rPr>
          <w:rFonts w:ascii="Calibri" w:hAnsi="Calibri"/>
          <w:color w:val="000000"/>
          <w:sz w:val="22"/>
          <w:szCs w:val="22"/>
        </w:rPr>
        <w:t xml:space="preserve">uczestniczył </w:t>
      </w:r>
      <w:r w:rsidRPr="00986C99">
        <w:rPr>
          <w:rFonts w:ascii="Calibri" w:hAnsi="Calibri"/>
          <w:color w:val="000000"/>
          <w:sz w:val="22"/>
          <w:szCs w:val="22"/>
        </w:rPr>
        <w:t xml:space="preserve">w przeglądach podatkowych pod kątem identyfikacji ryzyka podatkowego. Doradzał podmiotom gospodarczym w związku z wejściem w życie istotnych zmian przepisów podatkowych. Brał udział w procesach dotyczących restrukturyzacji spółek kapitałowych </w:t>
      </w:r>
      <w:r w:rsidR="0010046C">
        <w:rPr>
          <w:rFonts w:ascii="Calibri" w:hAnsi="Calibri"/>
          <w:color w:val="000000"/>
          <w:sz w:val="22"/>
          <w:szCs w:val="22"/>
        </w:rPr>
        <w:br/>
      </w:r>
      <w:r w:rsidRPr="00986C99">
        <w:rPr>
          <w:rFonts w:ascii="Calibri" w:hAnsi="Calibri"/>
          <w:color w:val="000000"/>
          <w:sz w:val="22"/>
          <w:szCs w:val="22"/>
        </w:rPr>
        <w:t xml:space="preserve">i optymalizacji procesów gospodarczych. </w:t>
      </w:r>
      <w:r w:rsidR="009654B6" w:rsidRPr="00986C99">
        <w:rPr>
          <w:rFonts w:ascii="Calibri" w:hAnsi="Calibri"/>
          <w:color w:val="000000"/>
          <w:sz w:val="22"/>
          <w:szCs w:val="22"/>
        </w:rPr>
        <w:t>Do zakresu jego usług należało m.in. sporządzanie opinii prawno-podatkowych, reprezentowanie podatników w toku postępowania podatkowego, kontroli podatkowej oraz przed sądami administracyjnymi, szeroko pojęte doradztwo podatkowe dla klientów Kancelarii. Ma również doświadczenie w prowadzeniu szkoleń z zakresu prawa podatkowego.</w:t>
      </w:r>
    </w:p>
    <w:p w:rsidR="001D22E0" w:rsidRPr="002339DF" w:rsidRDefault="001D22E0" w:rsidP="00663F66">
      <w:pPr>
        <w:tabs>
          <w:tab w:val="num" w:pos="1440"/>
        </w:tabs>
        <w:jc w:val="both"/>
        <w:rPr>
          <w:rFonts w:ascii="Calibri" w:hAnsi="Calibri" w:cs="Tahoma"/>
          <w:sz w:val="22"/>
          <w:szCs w:val="22"/>
        </w:rPr>
      </w:pPr>
    </w:p>
    <w:p w:rsidR="00EB67AF" w:rsidRPr="002339DF" w:rsidRDefault="00EB67AF" w:rsidP="00EB0703">
      <w:pPr>
        <w:tabs>
          <w:tab w:val="num" w:pos="1440"/>
        </w:tabs>
        <w:jc w:val="center"/>
        <w:rPr>
          <w:rFonts w:ascii="Calibri" w:hAnsi="Calibri" w:cs="Tahoma"/>
          <w:sz w:val="22"/>
          <w:szCs w:val="22"/>
        </w:rPr>
      </w:pPr>
      <w:r w:rsidRPr="002339DF">
        <w:rPr>
          <w:rFonts w:ascii="Calibri" w:hAnsi="Calibri" w:cs="Tahoma"/>
          <w:b/>
          <w:sz w:val="44"/>
          <w:szCs w:val="44"/>
          <w:u w:val="single"/>
        </w:rPr>
        <w:t>PROGRAM</w:t>
      </w:r>
    </w:p>
    <w:p w:rsidR="00032CE8" w:rsidRPr="002339DF" w:rsidRDefault="00032CE8" w:rsidP="00E550D1">
      <w:pPr>
        <w:spacing w:line="288" w:lineRule="auto"/>
        <w:jc w:val="both"/>
        <w:rPr>
          <w:rFonts w:ascii="Calibri" w:eastAsia="Calibri" w:hAnsi="Calibri" w:cs="Calibri"/>
          <w:i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668"/>
        <w:gridCol w:w="7544"/>
      </w:tblGrid>
      <w:tr w:rsidR="00EB67AF" w:rsidRPr="002339DF" w:rsidTr="00663F66">
        <w:tc>
          <w:tcPr>
            <w:tcW w:w="1668" w:type="dxa"/>
            <w:shd w:val="clear" w:color="auto" w:fill="auto"/>
          </w:tcPr>
          <w:p w:rsidR="00EB67AF" w:rsidRPr="0010046C" w:rsidRDefault="00EB67AF" w:rsidP="0059359E">
            <w:pPr>
              <w:spacing w:after="120"/>
              <w:jc w:val="center"/>
              <w:rPr>
                <w:rFonts w:ascii="Calibri" w:hAnsi="Calibri" w:cs="Arial"/>
                <w:b/>
              </w:rPr>
            </w:pPr>
            <w:r w:rsidRPr="0010046C">
              <w:rPr>
                <w:rFonts w:ascii="Calibri" w:hAnsi="Calibri" w:cs="Arial"/>
                <w:b/>
              </w:rPr>
              <w:t>GODZINA</w:t>
            </w:r>
          </w:p>
        </w:tc>
        <w:tc>
          <w:tcPr>
            <w:tcW w:w="7544" w:type="dxa"/>
            <w:shd w:val="clear" w:color="auto" w:fill="auto"/>
          </w:tcPr>
          <w:p w:rsidR="00EB67AF" w:rsidRPr="0010046C" w:rsidRDefault="00EB67AF" w:rsidP="0059359E">
            <w:pPr>
              <w:spacing w:after="120"/>
              <w:jc w:val="center"/>
              <w:rPr>
                <w:rFonts w:ascii="Calibri" w:hAnsi="Calibri" w:cs="Arial"/>
                <w:b/>
              </w:rPr>
            </w:pPr>
            <w:r w:rsidRPr="0010046C">
              <w:rPr>
                <w:rFonts w:ascii="Calibri" w:hAnsi="Calibri" w:cs="Arial"/>
                <w:b/>
              </w:rPr>
              <w:t>PUNKT PROGRAMU</w:t>
            </w:r>
          </w:p>
        </w:tc>
      </w:tr>
      <w:tr w:rsidR="00EB67AF" w:rsidRPr="002339DF" w:rsidTr="00663F66">
        <w:tc>
          <w:tcPr>
            <w:tcW w:w="1668" w:type="dxa"/>
            <w:shd w:val="clear" w:color="auto" w:fill="auto"/>
          </w:tcPr>
          <w:p w:rsidR="00EB67AF" w:rsidRPr="0010046C" w:rsidRDefault="00764203" w:rsidP="0059359E">
            <w:pPr>
              <w:spacing w:after="120"/>
              <w:rPr>
                <w:rFonts w:ascii="Calibri" w:hAnsi="Calibri" w:cs="Arial"/>
                <w:b/>
                <w:sz w:val="22"/>
                <w:szCs w:val="22"/>
              </w:rPr>
            </w:pPr>
            <w:r w:rsidRPr="0010046C">
              <w:rPr>
                <w:rFonts w:ascii="Calibri" w:hAnsi="Calibri" w:cs="Arial"/>
                <w:b/>
                <w:sz w:val="22"/>
                <w:szCs w:val="22"/>
              </w:rPr>
              <w:t>10.00 - 10.05</w:t>
            </w:r>
          </w:p>
        </w:tc>
        <w:tc>
          <w:tcPr>
            <w:tcW w:w="7544" w:type="dxa"/>
            <w:shd w:val="clear" w:color="auto" w:fill="auto"/>
          </w:tcPr>
          <w:p w:rsidR="00EB67AF" w:rsidRPr="0010046C" w:rsidRDefault="00EB67AF" w:rsidP="0059359E">
            <w:pPr>
              <w:spacing w:after="120"/>
              <w:rPr>
                <w:rFonts w:ascii="Calibri" w:hAnsi="Calibri" w:cs="Arial"/>
                <w:b/>
                <w:sz w:val="22"/>
                <w:szCs w:val="22"/>
                <w:u w:val="single"/>
              </w:rPr>
            </w:pPr>
            <w:r w:rsidRPr="0010046C">
              <w:rPr>
                <w:rFonts w:ascii="Calibri" w:hAnsi="Calibri" w:cs="Arial"/>
                <w:b/>
                <w:sz w:val="22"/>
                <w:szCs w:val="22"/>
                <w:u w:val="single"/>
              </w:rPr>
              <w:t xml:space="preserve">Powitanie uczestników </w:t>
            </w:r>
          </w:p>
        </w:tc>
      </w:tr>
      <w:tr w:rsidR="00EB67AF" w:rsidRPr="002339DF" w:rsidTr="00663F66">
        <w:tc>
          <w:tcPr>
            <w:tcW w:w="1668" w:type="dxa"/>
            <w:shd w:val="clear" w:color="auto" w:fill="auto"/>
          </w:tcPr>
          <w:p w:rsidR="00EB67AF" w:rsidRPr="0010046C" w:rsidRDefault="00764203" w:rsidP="0033490F">
            <w:pPr>
              <w:spacing w:after="120"/>
              <w:rPr>
                <w:rFonts w:ascii="Calibri" w:hAnsi="Calibri" w:cs="Arial"/>
                <w:b/>
                <w:sz w:val="22"/>
                <w:szCs w:val="22"/>
              </w:rPr>
            </w:pPr>
            <w:r w:rsidRPr="0010046C">
              <w:rPr>
                <w:rFonts w:ascii="Calibri" w:hAnsi="Calibri" w:cs="Arial"/>
                <w:b/>
                <w:sz w:val="22"/>
                <w:szCs w:val="22"/>
              </w:rPr>
              <w:t>10.05 - 11.</w:t>
            </w:r>
            <w:r w:rsidR="00122E51" w:rsidRPr="0010046C">
              <w:rPr>
                <w:rFonts w:ascii="Calibri" w:hAnsi="Calibri" w:cs="Arial"/>
                <w:b/>
                <w:sz w:val="22"/>
                <w:szCs w:val="22"/>
              </w:rPr>
              <w:t>1</w:t>
            </w:r>
            <w:r w:rsidR="0033490F" w:rsidRPr="0010046C">
              <w:rPr>
                <w:rFonts w:ascii="Calibri" w:hAnsi="Calibri" w:cs="Arial"/>
                <w:b/>
                <w:sz w:val="22"/>
                <w:szCs w:val="22"/>
              </w:rPr>
              <w:t>5</w:t>
            </w:r>
          </w:p>
        </w:tc>
        <w:tc>
          <w:tcPr>
            <w:tcW w:w="7544" w:type="dxa"/>
            <w:shd w:val="clear" w:color="auto" w:fill="auto"/>
          </w:tcPr>
          <w:p w:rsidR="00AE44E8" w:rsidRPr="0010046C" w:rsidRDefault="002868A5" w:rsidP="0010046C">
            <w:pPr>
              <w:pStyle w:val="Akapitzlist"/>
              <w:numPr>
                <w:ilvl w:val="0"/>
                <w:numId w:val="39"/>
              </w:numPr>
              <w:rPr>
                <w:rFonts w:ascii="Calibri" w:hAnsi="Calibri"/>
                <w:sz w:val="22"/>
                <w:szCs w:val="22"/>
              </w:rPr>
            </w:pPr>
            <w:r w:rsidRPr="0010046C">
              <w:rPr>
                <w:rFonts w:ascii="Calibri" w:hAnsi="Calibri"/>
                <w:sz w:val="22"/>
                <w:szCs w:val="22"/>
              </w:rPr>
              <w:t>W</w:t>
            </w:r>
            <w:r w:rsidR="00AE44E8" w:rsidRPr="0010046C">
              <w:rPr>
                <w:rFonts w:ascii="Calibri" w:hAnsi="Calibri"/>
                <w:sz w:val="22"/>
                <w:szCs w:val="22"/>
              </w:rPr>
              <w:t xml:space="preserve">arunki utworzenia podatkowej grupy kapitałowej </w:t>
            </w:r>
            <w:r w:rsidR="0010046C" w:rsidRPr="0010046C">
              <w:rPr>
                <w:rFonts w:ascii="Calibri" w:hAnsi="Calibri"/>
                <w:sz w:val="22"/>
                <w:szCs w:val="22"/>
              </w:rPr>
              <w:br/>
            </w:r>
            <w:r w:rsidR="00AE44E8" w:rsidRPr="0010046C">
              <w:rPr>
                <w:rFonts w:ascii="Calibri" w:hAnsi="Calibri"/>
                <w:sz w:val="22"/>
                <w:szCs w:val="22"/>
              </w:rPr>
              <w:t>(warunki formalne i materialne)</w:t>
            </w:r>
          </w:p>
          <w:p w:rsidR="00AE44E8" w:rsidRPr="0010046C" w:rsidRDefault="00AE44E8" w:rsidP="0010046C">
            <w:pPr>
              <w:pStyle w:val="Akapitzlist"/>
              <w:numPr>
                <w:ilvl w:val="0"/>
                <w:numId w:val="39"/>
              </w:numPr>
              <w:rPr>
                <w:rFonts w:ascii="Calibri" w:hAnsi="Calibri"/>
                <w:sz w:val="22"/>
                <w:szCs w:val="22"/>
              </w:rPr>
            </w:pPr>
            <w:r w:rsidRPr="0010046C">
              <w:rPr>
                <w:rFonts w:ascii="Calibri" w:hAnsi="Calibri"/>
                <w:sz w:val="22"/>
                <w:szCs w:val="22"/>
              </w:rPr>
              <w:t>Procedura rejestracji podatkowej grupy kapitałowej</w:t>
            </w:r>
          </w:p>
          <w:p w:rsidR="00EB0703" w:rsidRPr="0010046C" w:rsidRDefault="00AE44E8" w:rsidP="0010046C">
            <w:pPr>
              <w:pStyle w:val="Akapitzlist"/>
              <w:numPr>
                <w:ilvl w:val="0"/>
                <w:numId w:val="39"/>
              </w:numPr>
              <w:rPr>
                <w:rFonts w:ascii="Calibri" w:hAnsi="Calibri"/>
                <w:sz w:val="22"/>
                <w:szCs w:val="22"/>
              </w:rPr>
            </w:pPr>
            <w:r w:rsidRPr="0010046C">
              <w:rPr>
                <w:rFonts w:ascii="Calibri" w:hAnsi="Calibri"/>
                <w:sz w:val="22"/>
                <w:szCs w:val="22"/>
              </w:rPr>
              <w:t>Warunki utrzymania statusu podatkowej grupy kapitałowej</w:t>
            </w:r>
          </w:p>
          <w:p w:rsidR="0010046C" w:rsidRPr="0010046C" w:rsidRDefault="0010046C" w:rsidP="0010046C">
            <w:pPr>
              <w:pStyle w:val="Akapitzlist"/>
              <w:ind w:left="360"/>
              <w:rPr>
                <w:rFonts w:ascii="Calibri" w:hAnsi="Calibri"/>
                <w:sz w:val="22"/>
                <w:szCs w:val="22"/>
              </w:rPr>
            </w:pPr>
          </w:p>
          <w:p w:rsidR="000778BA" w:rsidRPr="0010046C" w:rsidRDefault="000778BA" w:rsidP="000778BA">
            <w:pPr>
              <w:pStyle w:val="Akapitzlist"/>
              <w:numPr>
                <w:ilvl w:val="0"/>
                <w:numId w:val="37"/>
              </w:numPr>
              <w:spacing w:before="0"/>
              <w:contextualSpacing w:val="0"/>
              <w:rPr>
                <w:rFonts w:ascii="Calibri" w:hAnsi="Calibri"/>
                <w:i/>
                <w:sz w:val="22"/>
                <w:szCs w:val="22"/>
              </w:rPr>
            </w:pPr>
            <w:r w:rsidRPr="0010046C">
              <w:rPr>
                <w:rFonts w:ascii="Calibri" w:hAnsi="Calibri"/>
                <w:bCs/>
                <w:i/>
                <w:sz w:val="22"/>
                <w:szCs w:val="22"/>
              </w:rPr>
              <w:t>Tomasz Strzałkowski,</w:t>
            </w:r>
            <w:r w:rsidRPr="0010046C">
              <w:rPr>
                <w:rFonts w:ascii="Calibri" w:hAnsi="Calibri"/>
                <w:i/>
                <w:sz w:val="22"/>
                <w:szCs w:val="22"/>
              </w:rPr>
              <w:t xml:space="preserve"> </w:t>
            </w:r>
            <w:r w:rsidRPr="0010046C">
              <w:rPr>
                <w:rFonts w:ascii="Calibri" w:hAnsi="Calibri"/>
                <w:bCs/>
                <w:i/>
                <w:sz w:val="22"/>
                <w:szCs w:val="22"/>
              </w:rPr>
              <w:t xml:space="preserve">Kancelaria Prawna J. Chałas i Wspólnicy </w:t>
            </w:r>
          </w:p>
          <w:p w:rsidR="0010046C" w:rsidRPr="0010046C" w:rsidRDefault="0010046C" w:rsidP="0010046C">
            <w:pPr>
              <w:pStyle w:val="Akapitzlist"/>
              <w:spacing w:before="0"/>
              <w:ind w:left="360"/>
              <w:contextualSpacing w:val="0"/>
              <w:rPr>
                <w:rFonts w:ascii="Calibri" w:hAnsi="Calibri"/>
                <w:sz w:val="22"/>
                <w:szCs w:val="22"/>
              </w:rPr>
            </w:pPr>
          </w:p>
        </w:tc>
      </w:tr>
      <w:tr w:rsidR="00EB67AF" w:rsidRPr="002339DF" w:rsidTr="000778BA">
        <w:trPr>
          <w:trHeight w:val="434"/>
        </w:trPr>
        <w:tc>
          <w:tcPr>
            <w:tcW w:w="1668" w:type="dxa"/>
            <w:shd w:val="clear" w:color="auto" w:fill="auto"/>
          </w:tcPr>
          <w:p w:rsidR="0010046C" w:rsidRPr="0010046C" w:rsidRDefault="0010046C" w:rsidP="0033490F">
            <w:pPr>
              <w:spacing w:after="120"/>
              <w:rPr>
                <w:rFonts w:ascii="Calibri" w:hAnsi="Calibri" w:cs="Arial"/>
                <w:b/>
                <w:sz w:val="22"/>
                <w:szCs w:val="22"/>
              </w:rPr>
            </w:pPr>
          </w:p>
          <w:p w:rsidR="00EB67AF" w:rsidRPr="0010046C" w:rsidRDefault="00764203" w:rsidP="0033490F">
            <w:pPr>
              <w:spacing w:after="120"/>
              <w:rPr>
                <w:rFonts w:ascii="Calibri" w:hAnsi="Calibri" w:cs="Arial"/>
                <w:b/>
                <w:sz w:val="22"/>
                <w:szCs w:val="22"/>
              </w:rPr>
            </w:pPr>
            <w:r w:rsidRPr="0010046C">
              <w:rPr>
                <w:rFonts w:ascii="Calibri" w:hAnsi="Calibri" w:cs="Arial"/>
                <w:b/>
                <w:sz w:val="22"/>
                <w:szCs w:val="22"/>
              </w:rPr>
              <w:t>11.</w:t>
            </w:r>
            <w:r w:rsidR="001F1C69" w:rsidRPr="0010046C">
              <w:rPr>
                <w:rFonts w:ascii="Calibri" w:hAnsi="Calibri" w:cs="Arial"/>
                <w:b/>
                <w:sz w:val="22"/>
                <w:szCs w:val="22"/>
              </w:rPr>
              <w:t>1</w:t>
            </w:r>
            <w:r w:rsidR="0033490F" w:rsidRPr="0010046C">
              <w:rPr>
                <w:rFonts w:ascii="Calibri" w:hAnsi="Calibri" w:cs="Arial"/>
                <w:b/>
                <w:sz w:val="22"/>
                <w:szCs w:val="22"/>
              </w:rPr>
              <w:t>5</w:t>
            </w:r>
            <w:r w:rsidR="006E7004" w:rsidRPr="0010046C">
              <w:rPr>
                <w:rFonts w:ascii="Calibri" w:hAnsi="Calibri" w:cs="Arial"/>
                <w:b/>
                <w:sz w:val="22"/>
                <w:szCs w:val="22"/>
              </w:rPr>
              <w:t xml:space="preserve"> – 11.30</w:t>
            </w:r>
          </w:p>
        </w:tc>
        <w:tc>
          <w:tcPr>
            <w:tcW w:w="7544" w:type="dxa"/>
            <w:shd w:val="clear" w:color="auto" w:fill="auto"/>
          </w:tcPr>
          <w:p w:rsidR="0010046C" w:rsidRPr="0010046C" w:rsidRDefault="0010046C" w:rsidP="00EB67AF">
            <w:pPr>
              <w:rPr>
                <w:rFonts w:ascii="Calibri" w:hAnsi="Calibri" w:cs="Arial"/>
                <w:b/>
                <w:sz w:val="22"/>
                <w:szCs w:val="22"/>
                <w:u w:val="single"/>
              </w:rPr>
            </w:pPr>
          </w:p>
          <w:p w:rsidR="00EB67AF" w:rsidRPr="0010046C" w:rsidRDefault="00EB67AF" w:rsidP="00EB67AF">
            <w:pPr>
              <w:rPr>
                <w:rFonts w:ascii="Calibri" w:hAnsi="Calibri" w:cs="Arial"/>
                <w:i/>
                <w:sz w:val="22"/>
                <w:szCs w:val="22"/>
              </w:rPr>
            </w:pPr>
            <w:r w:rsidRPr="0010046C">
              <w:rPr>
                <w:rFonts w:ascii="Calibri" w:hAnsi="Calibri" w:cs="Arial"/>
                <w:b/>
                <w:sz w:val="22"/>
                <w:szCs w:val="22"/>
                <w:u w:val="single"/>
              </w:rPr>
              <w:t>Przerwa kawowa i poczęstunek</w:t>
            </w:r>
          </w:p>
        </w:tc>
      </w:tr>
      <w:tr w:rsidR="00EB67AF" w:rsidRPr="002339DF" w:rsidTr="0010046C">
        <w:trPr>
          <w:trHeight w:val="1993"/>
        </w:trPr>
        <w:tc>
          <w:tcPr>
            <w:tcW w:w="1668" w:type="dxa"/>
            <w:shd w:val="clear" w:color="auto" w:fill="auto"/>
          </w:tcPr>
          <w:p w:rsidR="00EB67AF" w:rsidRPr="0010046C" w:rsidRDefault="006E7004" w:rsidP="0059359E">
            <w:pPr>
              <w:spacing w:after="120"/>
              <w:rPr>
                <w:rFonts w:ascii="Calibri" w:hAnsi="Calibri" w:cs="Arial"/>
                <w:b/>
                <w:sz w:val="22"/>
                <w:szCs w:val="22"/>
              </w:rPr>
            </w:pPr>
            <w:r w:rsidRPr="0010046C">
              <w:rPr>
                <w:rFonts w:ascii="Calibri" w:hAnsi="Calibri" w:cs="Arial"/>
                <w:b/>
                <w:sz w:val="22"/>
                <w:szCs w:val="22"/>
              </w:rPr>
              <w:t>11.30</w:t>
            </w:r>
            <w:r w:rsidR="00764203" w:rsidRPr="0010046C">
              <w:rPr>
                <w:rFonts w:ascii="Calibri" w:hAnsi="Calibri" w:cs="Arial"/>
                <w:b/>
                <w:sz w:val="22"/>
                <w:szCs w:val="22"/>
              </w:rPr>
              <w:t xml:space="preserve"> – 12.</w:t>
            </w:r>
            <w:r w:rsidR="00CC583E" w:rsidRPr="0010046C">
              <w:rPr>
                <w:rFonts w:ascii="Calibri" w:hAnsi="Calibri" w:cs="Arial"/>
                <w:b/>
                <w:sz w:val="22"/>
                <w:szCs w:val="22"/>
              </w:rPr>
              <w:t>3</w:t>
            </w:r>
            <w:r w:rsidR="00764203" w:rsidRPr="0010046C">
              <w:rPr>
                <w:rFonts w:ascii="Calibri" w:hAnsi="Calibri" w:cs="Arial"/>
                <w:b/>
                <w:sz w:val="22"/>
                <w:szCs w:val="22"/>
              </w:rPr>
              <w:t>0</w:t>
            </w:r>
          </w:p>
        </w:tc>
        <w:tc>
          <w:tcPr>
            <w:tcW w:w="7544" w:type="dxa"/>
            <w:shd w:val="clear" w:color="auto" w:fill="auto"/>
          </w:tcPr>
          <w:p w:rsidR="002868A5" w:rsidRPr="0010046C" w:rsidRDefault="002868A5" w:rsidP="0010046C">
            <w:pPr>
              <w:pStyle w:val="Akapitzlist"/>
              <w:numPr>
                <w:ilvl w:val="0"/>
                <w:numId w:val="40"/>
              </w:numPr>
              <w:rPr>
                <w:rFonts w:ascii="Calibri" w:hAnsi="Calibri"/>
                <w:sz w:val="22"/>
                <w:szCs w:val="22"/>
              </w:rPr>
            </w:pPr>
            <w:r w:rsidRPr="0010046C">
              <w:rPr>
                <w:rFonts w:ascii="Calibri" w:hAnsi="Calibri"/>
                <w:sz w:val="22"/>
                <w:szCs w:val="22"/>
              </w:rPr>
              <w:t>Optymalizacja podatkowa przy wykorzystaniu struktury podatkowej grupy kapitałowej</w:t>
            </w:r>
          </w:p>
          <w:p w:rsidR="00316EBA" w:rsidRPr="0010046C" w:rsidRDefault="002868A5" w:rsidP="0010046C">
            <w:pPr>
              <w:pStyle w:val="Akapitzlist"/>
              <w:numPr>
                <w:ilvl w:val="0"/>
                <w:numId w:val="40"/>
              </w:numPr>
              <w:rPr>
                <w:rFonts w:ascii="Calibri" w:hAnsi="Calibri"/>
                <w:sz w:val="22"/>
                <w:szCs w:val="22"/>
              </w:rPr>
            </w:pPr>
            <w:r w:rsidRPr="0010046C">
              <w:rPr>
                <w:rFonts w:ascii="Calibri" w:hAnsi="Calibri"/>
                <w:sz w:val="22"/>
                <w:szCs w:val="22"/>
              </w:rPr>
              <w:t>Wybrane kontrowe</w:t>
            </w:r>
            <w:r w:rsidR="000778BA" w:rsidRPr="0010046C">
              <w:rPr>
                <w:rFonts w:ascii="Calibri" w:hAnsi="Calibri"/>
                <w:sz w:val="22"/>
                <w:szCs w:val="22"/>
              </w:rPr>
              <w:t xml:space="preserve">rsje związane z funkcjonowaniem </w:t>
            </w:r>
            <w:r w:rsidRPr="0010046C">
              <w:rPr>
                <w:rFonts w:ascii="Calibri" w:hAnsi="Calibri"/>
                <w:sz w:val="22"/>
                <w:szCs w:val="22"/>
              </w:rPr>
              <w:t>podatkowej grupy kapitałowej</w:t>
            </w:r>
          </w:p>
          <w:p w:rsidR="0010046C" w:rsidRPr="0010046C" w:rsidRDefault="0010046C" w:rsidP="0010046C">
            <w:pPr>
              <w:pStyle w:val="Akapitzlist"/>
              <w:spacing w:before="0"/>
              <w:contextualSpacing w:val="0"/>
              <w:rPr>
                <w:rFonts w:ascii="Calibri" w:hAnsi="Calibri"/>
                <w:sz w:val="22"/>
                <w:szCs w:val="22"/>
              </w:rPr>
            </w:pPr>
          </w:p>
          <w:p w:rsidR="00EB0703" w:rsidRPr="0010046C" w:rsidRDefault="000778BA" w:rsidP="000778BA">
            <w:pPr>
              <w:pStyle w:val="Default"/>
              <w:numPr>
                <w:ilvl w:val="0"/>
                <w:numId w:val="26"/>
              </w:numPr>
              <w:ind w:left="317" w:hanging="284"/>
              <w:rPr>
                <w:rFonts w:cs="Arial"/>
                <w:i/>
                <w:color w:val="auto"/>
                <w:sz w:val="22"/>
                <w:szCs w:val="22"/>
              </w:rPr>
            </w:pPr>
            <w:r w:rsidRPr="0010046C">
              <w:rPr>
                <w:bCs/>
                <w:i/>
                <w:sz w:val="22"/>
                <w:szCs w:val="22"/>
              </w:rPr>
              <w:t>Tomasz Strzałkowski,</w:t>
            </w:r>
            <w:r w:rsidRPr="0010046C">
              <w:rPr>
                <w:i/>
                <w:sz w:val="22"/>
                <w:szCs w:val="22"/>
              </w:rPr>
              <w:t xml:space="preserve"> </w:t>
            </w:r>
            <w:r w:rsidRPr="0010046C">
              <w:rPr>
                <w:bCs/>
                <w:i/>
                <w:sz w:val="22"/>
                <w:szCs w:val="22"/>
              </w:rPr>
              <w:t>Kancelaria Prawna J. Chałas i Wspólnicy</w:t>
            </w:r>
          </w:p>
          <w:p w:rsidR="0010046C" w:rsidRPr="0010046C" w:rsidRDefault="0010046C" w:rsidP="0010046C">
            <w:pPr>
              <w:pStyle w:val="Default"/>
              <w:rPr>
                <w:rFonts w:cs="Arial"/>
                <w:i/>
                <w:color w:val="auto"/>
                <w:sz w:val="22"/>
                <w:szCs w:val="22"/>
              </w:rPr>
            </w:pPr>
          </w:p>
        </w:tc>
      </w:tr>
      <w:tr w:rsidR="00316EBA" w:rsidRPr="002339DF" w:rsidTr="00663F66">
        <w:tc>
          <w:tcPr>
            <w:tcW w:w="1668" w:type="dxa"/>
            <w:shd w:val="clear" w:color="auto" w:fill="auto"/>
          </w:tcPr>
          <w:p w:rsidR="00EB67AF" w:rsidRPr="0010046C" w:rsidRDefault="00CC583E" w:rsidP="00663F66">
            <w:pPr>
              <w:spacing w:after="120"/>
              <w:rPr>
                <w:rFonts w:ascii="Calibri" w:hAnsi="Calibri" w:cs="Arial"/>
                <w:b/>
                <w:sz w:val="22"/>
                <w:szCs w:val="22"/>
              </w:rPr>
            </w:pPr>
            <w:r w:rsidRPr="0010046C">
              <w:rPr>
                <w:rFonts w:ascii="Calibri" w:hAnsi="Calibri" w:cs="Arial"/>
                <w:b/>
                <w:sz w:val="22"/>
                <w:szCs w:val="22"/>
              </w:rPr>
              <w:t>12.30</w:t>
            </w:r>
            <w:r w:rsidR="006E7004" w:rsidRPr="0010046C">
              <w:rPr>
                <w:rFonts w:ascii="Calibri" w:hAnsi="Calibri" w:cs="Arial"/>
                <w:b/>
                <w:sz w:val="22"/>
                <w:szCs w:val="22"/>
              </w:rPr>
              <w:t>– 13.00</w:t>
            </w:r>
          </w:p>
        </w:tc>
        <w:tc>
          <w:tcPr>
            <w:tcW w:w="7544" w:type="dxa"/>
            <w:shd w:val="clear" w:color="auto" w:fill="auto"/>
          </w:tcPr>
          <w:p w:rsidR="00EB67AF" w:rsidRPr="0010046C" w:rsidRDefault="006E7004" w:rsidP="0025765D">
            <w:pPr>
              <w:pStyle w:val="Akapitzlist"/>
              <w:spacing w:before="0"/>
              <w:ind w:left="0"/>
              <w:contextualSpacing w:val="0"/>
              <w:rPr>
                <w:rFonts w:ascii="Calibri" w:hAnsi="Calibri" w:cs="Arial"/>
                <w:sz w:val="22"/>
                <w:szCs w:val="22"/>
              </w:rPr>
            </w:pPr>
            <w:r w:rsidRPr="0010046C">
              <w:rPr>
                <w:rFonts w:ascii="Calibri" w:hAnsi="Calibri" w:cs="Arial"/>
                <w:b/>
                <w:sz w:val="22"/>
                <w:szCs w:val="22"/>
                <w:u w:val="single"/>
                <w:lang w:eastAsia="pl-PL"/>
              </w:rPr>
              <w:t>Podsumowani</w:t>
            </w:r>
            <w:r w:rsidRPr="0010046C">
              <w:rPr>
                <w:rFonts w:ascii="Calibri" w:hAnsi="Calibri" w:cs="Arial"/>
                <w:b/>
                <w:sz w:val="22"/>
                <w:szCs w:val="22"/>
                <w:u w:val="single"/>
              </w:rPr>
              <w:t>e</w:t>
            </w:r>
            <w:r w:rsidRPr="0010046C">
              <w:rPr>
                <w:rFonts w:ascii="Calibri" w:hAnsi="Calibri" w:cs="Arial"/>
                <w:sz w:val="22"/>
                <w:szCs w:val="22"/>
                <w:u w:val="single"/>
              </w:rPr>
              <w:t xml:space="preserve">: </w:t>
            </w:r>
            <w:r w:rsidRPr="0010046C">
              <w:rPr>
                <w:rFonts w:ascii="Calibri" w:hAnsi="Calibri" w:cs="Arial"/>
                <w:sz w:val="22"/>
                <w:szCs w:val="22"/>
              </w:rPr>
              <w:t xml:space="preserve"> sesja pytań i odpowiedzi oraz indywidualnych konsultacji</w:t>
            </w:r>
          </w:p>
        </w:tc>
      </w:tr>
    </w:tbl>
    <w:p w:rsidR="00527989" w:rsidRDefault="00527989" w:rsidP="00E550D1">
      <w:pPr>
        <w:spacing w:line="288" w:lineRule="auto"/>
        <w:jc w:val="both"/>
        <w:rPr>
          <w:rFonts w:ascii="Calibri" w:eastAsia="Calibri" w:hAnsi="Calibri" w:cs="Calibri"/>
          <w:b/>
          <w:iCs/>
          <w:sz w:val="28"/>
          <w:szCs w:val="28"/>
          <w:u w:val="single"/>
          <w:lang w:eastAsia="en-US"/>
        </w:rPr>
      </w:pPr>
    </w:p>
    <w:p w:rsidR="00535F67" w:rsidRPr="002339DF" w:rsidRDefault="00535F67" w:rsidP="00E550D1">
      <w:pPr>
        <w:spacing w:line="288" w:lineRule="auto"/>
        <w:jc w:val="both"/>
        <w:rPr>
          <w:rFonts w:ascii="Calibri" w:eastAsia="Calibri" w:hAnsi="Calibri" w:cs="Calibri"/>
          <w:b/>
          <w:iCs/>
          <w:sz w:val="28"/>
          <w:szCs w:val="28"/>
          <w:u w:val="single"/>
          <w:lang w:eastAsia="en-US"/>
        </w:rPr>
      </w:pPr>
      <w:r w:rsidRPr="002339DF">
        <w:rPr>
          <w:rFonts w:ascii="Calibri" w:eastAsia="Calibri" w:hAnsi="Calibri" w:cs="Calibri"/>
          <w:b/>
          <w:iCs/>
          <w:sz w:val="28"/>
          <w:szCs w:val="28"/>
          <w:u w:val="single"/>
          <w:lang w:eastAsia="en-US"/>
        </w:rPr>
        <w:lastRenderedPageBreak/>
        <w:t>Dodatkowe informacje:</w:t>
      </w:r>
    </w:p>
    <w:p w:rsidR="006B7202" w:rsidRPr="002339DF" w:rsidRDefault="00557334" w:rsidP="00535F67">
      <w:pPr>
        <w:numPr>
          <w:ilvl w:val="0"/>
          <w:numId w:val="11"/>
        </w:numPr>
        <w:jc w:val="both"/>
        <w:rPr>
          <w:rFonts w:ascii="Calibri" w:hAnsi="Calibri" w:cs="Tahoma"/>
          <w:color w:val="000000"/>
          <w:sz w:val="22"/>
          <w:szCs w:val="22"/>
        </w:rPr>
      </w:pPr>
      <w:r w:rsidRPr="002339DF">
        <w:rPr>
          <w:rFonts w:ascii="Calibri" w:hAnsi="Calibri" w:cs="Tahoma"/>
          <w:color w:val="000000"/>
          <w:sz w:val="22"/>
          <w:szCs w:val="22"/>
        </w:rPr>
        <w:t>Seminarium pakietowe organizowane jest tylko dla członków/firm BCC.</w:t>
      </w:r>
      <w:r w:rsidR="006B7202" w:rsidRPr="002339DF">
        <w:rPr>
          <w:rFonts w:ascii="Calibri" w:hAnsi="Calibri" w:cs="Tahoma"/>
          <w:color w:val="000000"/>
          <w:sz w:val="22"/>
          <w:szCs w:val="22"/>
        </w:rPr>
        <w:t xml:space="preserve"> W seminarium mogą </w:t>
      </w:r>
      <w:r w:rsidR="00B75F54" w:rsidRPr="002339DF">
        <w:rPr>
          <w:rFonts w:ascii="Calibri" w:hAnsi="Calibri" w:cs="Tahoma"/>
          <w:color w:val="000000"/>
          <w:sz w:val="22"/>
          <w:szCs w:val="22"/>
        </w:rPr>
        <w:t xml:space="preserve">wziąć udział osoby wydelegowane </w:t>
      </w:r>
      <w:r w:rsidR="006B7202" w:rsidRPr="002339DF">
        <w:rPr>
          <w:rFonts w:ascii="Calibri" w:hAnsi="Calibri" w:cs="Tahoma"/>
          <w:color w:val="000000"/>
          <w:sz w:val="22"/>
          <w:szCs w:val="22"/>
        </w:rPr>
        <w:t xml:space="preserve">z firmy. </w:t>
      </w:r>
    </w:p>
    <w:p w:rsidR="006B7202" w:rsidRPr="002339DF" w:rsidRDefault="00557334" w:rsidP="00535F67">
      <w:pPr>
        <w:numPr>
          <w:ilvl w:val="0"/>
          <w:numId w:val="11"/>
        </w:numPr>
        <w:spacing w:before="120" w:after="120"/>
        <w:jc w:val="both"/>
        <w:rPr>
          <w:rFonts w:ascii="Calibri" w:hAnsi="Calibri" w:cs="Tahoma"/>
          <w:color w:val="000000"/>
          <w:sz w:val="22"/>
          <w:szCs w:val="22"/>
        </w:rPr>
      </w:pPr>
      <w:r w:rsidRPr="002339DF">
        <w:rPr>
          <w:rFonts w:ascii="Calibri" w:hAnsi="Calibri" w:cs="Tahoma"/>
          <w:color w:val="000000"/>
          <w:sz w:val="22"/>
          <w:szCs w:val="22"/>
        </w:rPr>
        <w:t xml:space="preserve">Seminarium jest </w:t>
      </w:r>
      <w:r w:rsidRPr="002339DF">
        <w:rPr>
          <w:rFonts w:ascii="Calibri" w:hAnsi="Calibri" w:cs="Tahoma"/>
          <w:color w:val="000000"/>
          <w:sz w:val="22"/>
          <w:szCs w:val="22"/>
          <w:u w:val="single"/>
        </w:rPr>
        <w:t>bezpłatne</w:t>
      </w:r>
      <w:r w:rsidRPr="002339DF">
        <w:rPr>
          <w:rFonts w:ascii="Calibri" w:hAnsi="Calibri" w:cs="Tahoma"/>
          <w:color w:val="000000"/>
          <w:sz w:val="22"/>
          <w:szCs w:val="22"/>
        </w:rPr>
        <w:t>.</w:t>
      </w:r>
      <w:r w:rsidR="00EE1C35" w:rsidRPr="002339DF">
        <w:rPr>
          <w:rFonts w:ascii="Calibri" w:hAnsi="Calibri" w:cs="Tahoma"/>
          <w:color w:val="000000"/>
          <w:sz w:val="22"/>
          <w:szCs w:val="22"/>
        </w:rPr>
        <w:t xml:space="preserve"> </w:t>
      </w:r>
      <w:r w:rsidRPr="002339DF">
        <w:rPr>
          <w:rFonts w:ascii="Calibri" w:hAnsi="Calibri" w:cs="Tahoma"/>
          <w:color w:val="000000"/>
          <w:sz w:val="22"/>
          <w:szCs w:val="22"/>
        </w:rPr>
        <w:t>Organizowane jest w ramac</w:t>
      </w:r>
      <w:r w:rsidR="00535F67" w:rsidRPr="002339DF">
        <w:rPr>
          <w:rFonts w:ascii="Calibri" w:hAnsi="Calibri" w:cs="Tahoma"/>
          <w:color w:val="000000"/>
          <w:sz w:val="22"/>
          <w:szCs w:val="22"/>
        </w:rPr>
        <w:t xml:space="preserve">h pakietu usług i nie wiąże się </w:t>
      </w:r>
      <w:r w:rsidR="00535F67" w:rsidRPr="002339DF">
        <w:rPr>
          <w:rFonts w:ascii="Calibri" w:hAnsi="Calibri" w:cs="Tahoma"/>
          <w:color w:val="000000"/>
          <w:sz w:val="22"/>
          <w:szCs w:val="22"/>
        </w:rPr>
        <w:br/>
      </w:r>
      <w:r w:rsidR="00606767" w:rsidRPr="002339DF">
        <w:rPr>
          <w:rFonts w:ascii="Calibri" w:hAnsi="Calibri" w:cs="Tahoma"/>
          <w:color w:val="000000"/>
          <w:sz w:val="22"/>
          <w:szCs w:val="22"/>
        </w:rPr>
        <w:t>z żadnymi dodatkowymi kosztami.</w:t>
      </w:r>
    </w:p>
    <w:p w:rsidR="00B473E3" w:rsidRPr="002339DF" w:rsidRDefault="00535F67" w:rsidP="00F95E7A">
      <w:pPr>
        <w:numPr>
          <w:ilvl w:val="0"/>
          <w:numId w:val="11"/>
        </w:numPr>
        <w:spacing w:before="120" w:after="120"/>
        <w:jc w:val="both"/>
        <w:rPr>
          <w:rFonts w:ascii="Calibri" w:hAnsi="Calibri" w:cs="Tahoma"/>
          <w:color w:val="000000"/>
          <w:sz w:val="22"/>
          <w:szCs w:val="22"/>
        </w:rPr>
      </w:pPr>
      <w:r w:rsidRPr="002339DF">
        <w:rPr>
          <w:rFonts w:ascii="Calibri" w:hAnsi="Calibri" w:cs="Tahoma"/>
          <w:color w:val="000000"/>
          <w:sz w:val="22"/>
          <w:szCs w:val="22"/>
        </w:rPr>
        <w:t>Uczestnicy otrzymają certyfikat uczestnictwa w seminarium.</w:t>
      </w:r>
    </w:p>
    <w:p w:rsidR="00EB0703" w:rsidRPr="002339DF" w:rsidRDefault="00EB0703" w:rsidP="00535F67">
      <w:pPr>
        <w:jc w:val="both"/>
        <w:outlineLvl w:val="0"/>
        <w:rPr>
          <w:rFonts w:ascii="Calibri" w:hAnsi="Calibri" w:cs="Tahoma"/>
          <w:b/>
          <w:color w:val="000000"/>
          <w:sz w:val="22"/>
          <w:szCs w:val="22"/>
        </w:rPr>
      </w:pPr>
    </w:p>
    <w:p w:rsidR="00BB71ED" w:rsidRPr="002339DF" w:rsidRDefault="00557334" w:rsidP="00EB67AF">
      <w:pPr>
        <w:jc w:val="center"/>
        <w:outlineLvl w:val="0"/>
        <w:rPr>
          <w:rFonts w:ascii="Calibri" w:hAnsi="Calibri" w:cs="Tahoma"/>
          <w:sz w:val="22"/>
          <w:szCs w:val="22"/>
        </w:rPr>
      </w:pPr>
      <w:r w:rsidRPr="002339DF">
        <w:rPr>
          <w:rFonts w:ascii="Calibri" w:hAnsi="Calibri" w:cs="Tahoma"/>
          <w:b/>
          <w:color w:val="000000"/>
          <w:sz w:val="22"/>
          <w:szCs w:val="22"/>
        </w:rPr>
        <w:t>Prosimy o przesyłanie potwierdzeń drogą e-mailową pod adresem</w:t>
      </w:r>
      <w:r w:rsidRPr="002339DF">
        <w:rPr>
          <w:rFonts w:ascii="Calibri" w:hAnsi="Calibri" w:cs="Tahoma"/>
          <w:color w:val="000000"/>
          <w:sz w:val="22"/>
          <w:szCs w:val="22"/>
        </w:rPr>
        <w:t xml:space="preserve">: </w:t>
      </w:r>
      <w:hyperlink r:id="rId12" w:history="1">
        <w:r w:rsidRPr="002339DF">
          <w:rPr>
            <w:rStyle w:val="Hipercze"/>
            <w:rFonts w:ascii="Calibri" w:hAnsi="Calibri" w:cs="Tahoma"/>
            <w:b/>
            <w:sz w:val="22"/>
            <w:szCs w:val="22"/>
          </w:rPr>
          <w:t>beata.chojecka@bcc.org.pl</w:t>
        </w:r>
      </w:hyperlink>
    </w:p>
    <w:p w:rsidR="00EB0703" w:rsidRPr="002339DF" w:rsidRDefault="00EB0703" w:rsidP="00EB67AF">
      <w:pPr>
        <w:jc w:val="center"/>
        <w:outlineLvl w:val="0"/>
        <w:rPr>
          <w:rFonts w:ascii="Calibri" w:hAnsi="Calibri" w:cs="Tahoma"/>
          <w:b/>
          <w:sz w:val="22"/>
          <w:szCs w:val="22"/>
        </w:rPr>
      </w:pPr>
    </w:p>
    <w:p w:rsidR="00BB71ED" w:rsidRPr="002339DF" w:rsidRDefault="00BB71ED" w:rsidP="00B75F54">
      <w:pPr>
        <w:ind w:left="720"/>
        <w:outlineLvl w:val="0"/>
        <w:rPr>
          <w:rFonts w:ascii="Calibri" w:hAnsi="Calibri" w:cs="Tahoma"/>
          <w:b/>
          <w:sz w:val="20"/>
          <w:szCs w:val="20"/>
        </w:rPr>
      </w:pPr>
    </w:p>
    <w:p w:rsidR="00E87BE5" w:rsidRDefault="00E87BE5" w:rsidP="00EE1C35">
      <w:pPr>
        <w:pStyle w:val="Tekstpodstawowy2"/>
        <w:pBdr>
          <w:top w:val="single" w:sz="4" w:space="1" w:color="auto"/>
        </w:pBdr>
        <w:tabs>
          <w:tab w:val="left" w:pos="0"/>
          <w:tab w:val="left" w:pos="8647"/>
          <w:tab w:val="left" w:pos="9072"/>
        </w:tabs>
        <w:ind w:firstLine="0"/>
        <w:rPr>
          <w:rFonts w:ascii="Calibri" w:hAnsi="Calibri" w:cs="Tahoma"/>
        </w:rPr>
      </w:pPr>
    </w:p>
    <w:p w:rsidR="00273025" w:rsidRPr="005D0EAD" w:rsidRDefault="00557334" w:rsidP="008958BC">
      <w:pPr>
        <w:pStyle w:val="Tekstpodstawowy2"/>
        <w:pBdr>
          <w:top w:val="single" w:sz="4" w:space="1" w:color="auto"/>
        </w:pBdr>
        <w:tabs>
          <w:tab w:val="left" w:pos="0"/>
          <w:tab w:val="left" w:pos="8647"/>
          <w:tab w:val="left" w:pos="9072"/>
        </w:tabs>
        <w:ind w:firstLine="0"/>
        <w:rPr>
          <w:rFonts w:asciiTheme="minorHAnsi" w:hAnsiTheme="minorHAnsi" w:cs="Tahoma"/>
        </w:rPr>
      </w:pPr>
      <w:r w:rsidRPr="0063147D">
        <w:rPr>
          <w:rFonts w:ascii="Calibri" w:hAnsi="Calibri" w:cs="Tahoma"/>
          <w:b/>
          <w:sz w:val="24"/>
          <w:szCs w:val="24"/>
        </w:rPr>
        <w:t>Business Centre Club</w:t>
      </w:r>
      <w:r w:rsidRPr="00273025">
        <w:rPr>
          <w:rFonts w:ascii="Calibri" w:hAnsi="Calibri" w:cs="Tahoma"/>
        </w:rPr>
        <w:t xml:space="preserve"> </w:t>
      </w:r>
      <w:r w:rsidRPr="005D0EAD">
        <w:rPr>
          <w:rFonts w:asciiTheme="minorHAnsi" w:hAnsiTheme="minorHAnsi" w:cs="Tahoma"/>
        </w:rPr>
        <w:t xml:space="preserve">istnieje od 1991 roku. Jest największą w kraju organizacją indywidualnych pracodawców. Zrzesza blisko 2000 przedsiębiorców zatrudniających 600 tysięcy pracowników. Wśród członków BCC znajdują się największe międzynarodowe korporacje, instytucje finansowe, ubezpieczeniowe, firmy telekomunikacyjne, najwięksi polscy producenci, uczelnie wyższe, koncerny wydawnicze itd. </w:t>
      </w:r>
      <w:r w:rsidRPr="005D0EAD">
        <w:rPr>
          <w:rFonts w:asciiTheme="minorHAnsi" w:hAnsiTheme="minorHAnsi" w:cs="Tahoma"/>
          <w:color w:val="000000"/>
        </w:rPr>
        <w:t xml:space="preserve">Członkami Klubu są także prawnicy, dziennikarze, naukowcy, wydawcy, lekarze, wojskowi i studenci. </w:t>
      </w:r>
      <w:r w:rsidRPr="005D0EAD">
        <w:rPr>
          <w:rFonts w:asciiTheme="minorHAnsi" w:hAnsiTheme="minorHAnsi" w:cs="Tahoma"/>
        </w:rPr>
        <w:t xml:space="preserve">BCC koncentruje się na działaniach lobbingowych, których celem jest rozwój polskiej gospodarki, zwiększenie </w:t>
      </w:r>
      <w:r w:rsidRPr="005D0EAD">
        <w:rPr>
          <w:rFonts w:asciiTheme="minorHAnsi" w:hAnsiTheme="minorHAnsi" w:cs="Tahoma"/>
          <w:color w:val="000000"/>
        </w:rPr>
        <w:t>liczby</w:t>
      </w:r>
      <w:r w:rsidRPr="005D0EAD">
        <w:rPr>
          <w:rFonts w:asciiTheme="minorHAnsi" w:hAnsiTheme="minorHAnsi" w:cs="Tahoma"/>
        </w:rPr>
        <w:t xml:space="preserve"> miejsc pracy </w:t>
      </w:r>
      <w:r w:rsidR="0063147D" w:rsidRPr="005D0EAD">
        <w:rPr>
          <w:rFonts w:asciiTheme="minorHAnsi" w:hAnsiTheme="minorHAnsi" w:cs="Tahoma"/>
        </w:rPr>
        <w:br/>
      </w:r>
      <w:r w:rsidRPr="005D0EAD">
        <w:rPr>
          <w:rFonts w:asciiTheme="minorHAnsi" w:hAnsiTheme="minorHAnsi" w:cs="Tahoma"/>
        </w:rPr>
        <w:t>i pomoc przedsiębiorcom. Członkowie BCC reprezentują 249 miast. Koordynatorem wszystkich działań BCC j</w:t>
      </w:r>
      <w:r w:rsidR="000612EC" w:rsidRPr="005D0EAD">
        <w:rPr>
          <w:rFonts w:asciiTheme="minorHAnsi" w:hAnsiTheme="minorHAnsi" w:cs="Tahoma"/>
        </w:rPr>
        <w:t>est prezes Marek Goliszewski.</w:t>
      </w:r>
      <w:r w:rsidR="00273025" w:rsidRPr="005D0EAD">
        <w:rPr>
          <w:rFonts w:asciiTheme="minorHAnsi" w:hAnsiTheme="minorHAnsi" w:cs="Tahoma"/>
        </w:rPr>
        <w:t xml:space="preserve"> </w:t>
      </w:r>
    </w:p>
    <w:p w:rsidR="00E87BE5" w:rsidRPr="005D0EAD" w:rsidRDefault="00557334" w:rsidP="008958BC">
      <w:pPr>
        <w:pStyle w:val="Tekstpodstawowy2"/>
        <w:pBdr>
          <w:top w:val="single" w:sz="4" w:space="1" w:color="auto"/>
        </w:pBdr>
        <w:tabs>
          <w:tab w:val="left" w:pos="0"/>
          <w:tab w:val="left" w:pos="8647"/>
          <w:tab w:val="left" w:pos="9072"/>
        </w:tabs>
        <w:ind w:firstLine="0"/>
        <w:rPr>
          <w:rFonts w:asciiTheme="minorHAnsi" w:hAnsiTheme="minorHAnsi" w:cs="Tahoma"/>
        </w:rPr>
      </w:pPr>
      <w:r w:rsidRPr="005D0EAD">
        <w:rPr>
          <w:rFonts w:asciiTheme="minorHAnsi" w:hAnsiTheme="minorHAnsi" w:cs="Tahoma"/>
        </w:rPr>
        <w:t xml:space="preserve">Więcej: </w:t>
      </w:r>
      <w:hyperlink r:id="rId13" w:history="1">
        <w:r w:rsidRPr="005D0EAD">
          <w:rPr>
            <w:rStyle w:val="Hipercze"/>
            <w:rFonts w:asciiTheme="minorHAnsi" w:hAnsiTheme="minorHAnsi" w:cs="Tahoma"/>
          </w:rPr>
          <w:t>www.bcc.org.pl</w:t>
        </w:r>
      </w:hyperlink>
      <w:r w:rsidRPr="005D0EAD">
        <w:rPr>
          <w:rFonts w:asciiTheme="minorHAnsi" w:hAnsiTheme="minorHAnsi" w:cs="Tahoma"/>
        </w:rPr>
        <w:t xml:space="preserve">, Kontakty dla prasy: </w:t>
      </w:r>
      <w:hyperlink r:id="rId14" w:history="1">
        <w:r w:rsidR="00B473E3" w:rsidRPr="005D0EAD">
          <w:rPr>
            <w:rStyle w:val="Hipercze"/>
            <w:rFonts w:asciiTheme="minorHAnsi" w:hAnsiTheme="minorHAnsi" w:cs="Tahoma"/>
          </w:rPr>
          <w:t>http://www.bcc.org.pl/kontakty_prasowe_bcc.php</w:t>
        </w:r>
      </w:hyperlink>
      <w:r w:rsidR="00B473E3" w:rsidRPr="005D0EAD">
        <w:rPr>
          <w:rFonts w:asciiTheme="minorHAnsi" w:hAnsiTheme="minorHAnsi" w:cs="Tahoma"/>
        </w:rPr>
        <w:t xml:space="preserve"> </w:t>
      </w:r>
    </w:p>
    <w:p w:rsidR="0019143A" w:rsidRPr="00B473E3" w:rsidRDefault="0019143A" w:rsidP="008958BC">
      <w:pPr>
        <w:pStyle w:val="Tekstpodstawowy2"/>
        <w:pBdr>
          <w:top w:val="single" w:sz="4" w:space="1" w:color="auto"/>
        </w:pBdr>
        <w:tabs>
          <w:tab w:val="left" w:pos="0"/>
          <w:tab w:val="left" w:pos="8647"/>
          <w:tab w:val="left" w:pos="9072"/>
        </w:tabs>
        <w:ind w:firstLine="0"/>
        <w:rPr>
          <w:rFonts w:ascii="Calibri" w:hAnsi="Calibri" w:cs="Tahoma"/>
        </w:rPr>
      </w:pPr>
    </w:p>
    <w:p w:rsidR="00E87BE5" w:rsidRPr="00880DD6" w:rsidRDefault="00E87BE5" w:rsidP="008958BC">
      <w:pPr>
        <w:pStyle w:val="Tekstpodstawowy2"/>
        <w:pBdr>
          <w:top w:val="single" w:sz="4" w:space="0" w:color="auto"/>
        </w:pBdr>
        <w:tabs>
          <w:tab w:val="left" w:pos="0"/>
          <w:tab w:val="left" w:pos="8647"/>
          <w:tab w:val="left" w:pos="9072"/>
        </w:tabs>
        <w:ind w:firstLine="0"/>
        <w:rPr>
          <w:rFonts w:ascii="Calibri" w:hAnsi="Calibri" w:cs="Tahoma"/>
          <w:sz w:val="22"/>
          <w:szCs w:val="22"/>
        </w:rPr>
      </w:pPr>
    </w:p>
    <w:p w:rsidR="005D0EAD" w:rsidRPr="005D0EAD" w:rsidRDefault="008958BC" w:rsidP="005D0EAD">
      <w:pPr>
        <w:pStyle w:val="Tekstpodstawowy2"/>
        <w:pBdr>
          <w:top w:val="single" w:sz="4" w:space="0" w:color="auto"/>
        </w:pBdr>
        <w:tabs>
          <w:tab w:val="left" w:pos="0"/>
          <w:tab w:val="left" w:pos="8647"/>
          <w:tab w:val="left" w:pos="9072"/>
        </w:tabs>
        <w:ind w:firstLine="0"/>
        <w:rPr>
          <w:rFonts w:asciiTheme="minorHAnsi" w:hAnsiTheme="minorHAnsi" w:cs="Tahoma"/>
          <w:color w:val="000000"/>
        </w:rPr>
      </w:pPr>
      <w:r w:rsidRPr="005D0EAD">
        <w:rPr>
          <w:rFonts w:asciiTheme="minorHAnsi" w:hAnsiTheme="minorHAnsi"/>
          <w:b/>
          <w:caps/>
          <w:sz w:val="22"/>
          <w:szCs w:val="22"/>
        </w:rPr>
        <w:t>Kancelaria Prawna Chalas i Wspólnicy</w:t>
      </w:r>
      <w:r w:rsidRPr="005D0EAD">
        <w:rPr>
          <w:rFonts w:asciiTheme="minorHAnsi" w:hAnsiTheme="minorHAnsi" w:cs="Arial"/>
        </w:rPr>
        <w:t xml:space="preserve"> to jedna z największych firm prawniczych w Polsce, specjalizująca się w obsłudze dużych podmiotów gospodarczych oraz wiodących koncernów zagranicznych. Posiada sieć biur oraz kancelarii partnerskich zlokalizowanych w ponad 20 krajach świata. Międzynarodowy zespół prawników świadczy kompleksowe usługi prawne oraz doradcze. </w:t>
      </w:r>
      <w:r w:rsidRPr="005D0EAD">
        <w:rPr>
          <w:rFonts w:asciiTheme="minorHAnsi" w:eastAsia="Calibri" w:hAnsiTheme="minorHAnsi"/>
        </w:rPr>
        <w:t>Kancelaria Chałas i Wspólnicy w swoim portfolio posiada projekty m.in. dla sektora: energetycznego, chemicznego, petrochemicznego, transportowego, (</w:t>
      </w:r>
      <w:proofErr w:type="spellStart"/>
      <w:r w:rsidRPr="005D0EAD">
        <w:rPr>
          <w:rFonts w:asciiTheme="minorHAnsi" w:eastAsia="Calibri" w:hAnsiTheme="minorHAnsi"/>
        </w:rPr>
        <w:t>tele</w:t>
      </w:r>
      <w:proofErr w:type="spellEnd"/>
      <w:r w:rsidRPr="005D0EAD">
        <w:rPr>
          <w:rFonts w:asciiTheme="minorHAnsi" w:eastAsia="Calibri" w:hAnsiTheme="minorHAnsi"/>
        </w:rPr>
        <w:t>)informatycznego, spożywczego, budowlanego, bankowego, FMCG. Usługi prawne obejmują wszystkie obszary prowadzenia działalności gospodarczej. Dominującymi specjalizacjami są: prawo spółek, fuzji i przejęć, energetyka, IP&amp;TMT, proces, podatki. Na polskim i europejskim rynku Kancelaria znana jest z realizacji dużych i skomplikowanych projektów oraz transakcji.</w:t>
      </w:r>
      <w:r w:rsidR="0010046C" w:rsidRPr="005D0EAD">
        <w:rPr>
          <w:rFonts w:asciiTheme="minorHAnsi" w:hAnsiTheme="minorHAnsi"/>
        </w:rPr>
        <w:t xml:space="preserve"> </w:t>
      </w:r>
      <w:r w:rsidRPr="005D0EAD">
        <w:rPr>
          <w:rFonts w:asciiTheme="minorHAnsi" w:eastAsia="Calibri" w:hAnsiTheme="minorHAnsi"/>
        </w:rPr>
        <w:t xml:space="preserve">Dzięki sieciowej strukturze klienci Kancelarii mają nieograniczony dostęp do międzynarodowej ekspertyzy prawnej, praktycznej wiedzy na temat lokalnych rynków oraz zasobów, które może im zagwarantować jedynie międzynarodowa firma. Założona </w:t>
      </w:r>
      <w:r w:rsidR="005D0EAD">
        <w:rPr>
          <w:rFonts w:asciiTheme="minorHAnsi" w:eastAsia="Calibri" w:hAnsiTheme="minorHAnsi"/>
        </w:rPr>
        <w:br/>
      </w:r>
      <w:r w:rsidRPr="005D0EAD">
        <w:rPr>
          <w:rFonts w:asciiTheme="minorHAnsi" w:eastAsia="Calibri" w:hAnsiTheme="minorHAnsi"/>
        </w:rPr>
        <w:t>w Warszawie w 1995 roku, od lat w pierwszej dziesiątce najlepszych firm prawniczych w Polsce.</w:t>
      </w:r>
      <w:r w:rsidR="005D0EAD" w:rsidRPr="005D0EAD">
        <w:rPr>
          <w:rFonts w:asciiTheme="minorHAnsi" w:hAnsiTheme="minorHAnsi" w:cs="Tahoma"/>
          <w:color w:val="000000"/>
        </w:rPr>
        <w:t xml:space="preserve"> </w:t>
      </w:r>
    </w:p>
    <w:p w:rsidR="005D0EAD" w:rsidRPr="005D0EAD" w:rsidRDefault="005D0EAD" w:rsidP="005D0EAD">
      <w:pPr>
        <w:pStyle w:val="Tekstpodstawowy2"/>
        <w:pBdr>
          <w:top w:val="single" w:sz="4" w:space="0" w:color="auto"/>
        </w:pBdr>
        <w:tabs>
          <w:tab w:val="left" w:pos="0"/>
          <w:tab w:val="left" w:pos="8647"/>
          <w:tab w:val="left" w:pos="9072"/>
        </w:tabs>
        <w:ind w:firstLine="0"/>
        <w:rPr>
          <w:rFonts w:asciiTheme="minorHAnsi" w:hAnsiTheme="minorHAnsi" w:cs="Tahoma"/>
          <w:color w:val="000000"/>
        </w:rPr>
      </w:pPr>
      <w:r w:rsidRPr="005D0EAD">
        <w:rPr>
          <w:rFonts w:asciiTheme="minorHAnsi" w:hAnsiTheme="minorHAnsi" w:cs="Tahoma"/>
          <w:color w:val="000000"/>
        </w:rPr>
        <w:t>Więcej:</w:t>
      </w:r>
      <w:r w:rsidRPr="005D0EAD">
        <w:rPr>
          <w:rFonts w:asciiTheme="minorHAnsi" w:hAnsiTheme="minorHAnsi" w:cs="Tahoma"/>
          <w:b/>
          <w:color w:val="000000"/>
        </w:rPr>
        <w:t xml:space="preserve">  </w:t>
      </w:r>
      <w:r w:rsidRPr="005D0EAD">
        <w:rPr>
          <w:rStyle w:val="Hipercze"/>
          <w:rFonts w:asciiTheme="minorHAnsi" w:hAnsiTheme="minorHAnsi" w:cs="Tahoma"/>
        </w:rPr>
        <w:t>http://www.chwp.pl/</w:t>
      </w:r>
    </w:p>
    <w:p w:rsidR="0010046C" w:rsidRDefault="0010046C" w:rsidP="0010046C">
      <w:pPr>
        <w:pStyle w:val="Chaastekst"/>
        <w:spacing w:line="240" w:lineRule="auto"/>
        <w:jc w:val="both"/>
        <w:rPr>
          <w:sz w:val="20"/>
        </w:rPr>
      </w:pPr>
    </w:p>
    <w:p w:rsidR="00764203" w:rsidRPr="00764203" w:rsidRDefault="00764203" w:rsidP="00764203">
      <w:pPr>
        <w:pStyle w:val="Tekstpodstawowy2"/>
        <w:pBdr>
          <w:top w:val="single" w:sz="4" w:space="0" w:color="auto"/>
        </w:pBdr>
        <w:tabs>
          <w:tab w:val="left" w:pos="0"/>
          <w:tab w:val="left" w:pos="8647"/>
          <w:tab w:val="left" w:pos="9072"/>
        </w:tabs>
        <w:ind w:firstLine="0"/>
        <w:rPr>
          <w:rFonts w:ascii="Calibri" w:hAnsi="Calibri" w:cs="Tahoma"/>
          <w:b/>
          <w:color w:val="000000"/>
        </w:rPr>
      </w:pPr>
    </w:p>
    <w:sectPr w:rsidR="00764203" w:rsidRPr="00764203" w:rsidSect="00EB070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A6" w:rsidRDefault="008678A6" w:rsidP="00916F5B">
      <w:r>
        <w:separator/>
      </w:r>
    </w:p>
  </w:endnote>
  <w:endnote w:type="continuationSeparator" w:id="0">
    <w:p w:rsidR="008678A6" w:rsidRDefault="008678A6" w:rsidP="0091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A6" w:rsidRDefault="008678A6" w:rsidP="00916F5B">
      <w:r>
        <w:separator/>
      </w:r>
    </w:p>
  </w:footnote>
  <w:footnote w:type="continuationSeparator" w:id="0">
    <w:p w:rsidR="008678A6" w:rsidRDefault="008678A6" w:rsidP="0091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D50"/>
    <w:multiLevelType w:val="hybridMultilevel"/>
    <w:tmpl w:val="91CCE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AA6943"/>
    <w:multiLevelType w:val="hybridMultilevel"/>
    <w:tmpl w:val="FE722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556A69"/>
    <w:multiLevelType w:val="hybridMultilevel"/>
    <w:tmpl w:val="254C44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944E85"/>
    <w:multiLevelType w:val="hybridMultilevel"/>
    <w:tmpl w:val="F36035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A45EF7"/>
    <w:multiLevelType w:val="hybridMultilevel"/>
    <w:tmpl w:val="C904532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201022"/>
    <w:multiLevelType w:val="hybridMultilevel"/>
    <w:tmpl w:val="44E09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D643F4"/>
    <w:multiLevelType w:val="hybridMultilevel"/>
    <w:tmpl w:val="6812F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F81210"/>
    <w:multiLevelType w:val="hybridMultilevel"/>
    <w:tmpl w:val="E7B25006"/>
    <w:lvl w:ilvl="0" w:tplc="04150013">
      <w:start w:val="1"/>
      <w:numFmt w:val="upperRoman"/>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E5440F9"/>
    <w:multiLevelType w:val="hybridMultilevel"/>
    <w:tmpl w:val="D688D19A"/>
    <w:lvl w:ilvl="0" w:tplc="8C54D76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0A7947"/>
    <w:multiLevelType w:val="hybridMultilevel"/>
    <w:tmpl w:val="5254C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F1B0860"/>
    <w:multiLevelType w:val="hybridMultilevel"/>
    <w:tmpl w:val="E084DE5C"/>
    <w:lvl w:ilvl="0" w:tplc="BCC8D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861C14"/>
    <w:multiLevelType w:val="hybridMultilevel"/>
    <w:tmpl w:val="6AF6C5E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EA2292A"/>
    <w:multiLevelType w:val="hybridMultilevel"/>
    <w:tmpl w:val="F6C80B6E"/>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34DB6E21"/>
    <w:multiLevelType w:val="hybridMultilevel"/>
    <w:tmpl w:val="4CA026B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364A7F8A"/>
    <w:multiLevelType w:val="hybridMultilevel"/>
    <w:tmpl w:val="69B0E2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8E447CF"/>
    <w:multiLevelType w:val="multilevel"/>
    <w:tmpl w:val="0A6E6FC0"/>
    <w:lvl w:ilvl="0">
      <w:start w:val="12"/>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FC12D4"/>
    <w:multiLevelType w:val="hybridMultilevel"/>
    <w:tmpl w:val="06DEC0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6A57519"/>
    <w:multiLevelType w:val="hybridMultilevel"/>
    <w:tmpl w:val="D688D19A"/>
    <w:lvl w:ilvl="0" w:tplc="8C54D76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865CC5"/>
    <w:multiLevelType w:val="hybridMultilevel"/>
    <w:tmpl w:val="86469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2682A7C"/>
    <w:multiLevelType w:val="hybridMultilevel"/>
    <w:tmpl w:val="2318AE8E"/>
    <w:lvl w:ilvl="0" w:tplc="06C8A21A">
      <w:start w:val="1"/>
      <w:numFmt w:val="bullet"/>
      <w:lvlText w:val="►"/>
      <w:lvlJc w:val="left"/>
      <w:pPr>
        <w:tabs>
          <w:tab w:val="num" w:pos="720"/>
        </w:tabs>
        <w:ind w:left="720" w:hanging="360"/>
      </w:pPr>
      <w:rPr>
        <w:rFonts w:ascii="Arial" w:hAnsi="Arial" w:hint="default"/>
      </w:rPr>
    </w:lvl>
    <w:lvl w:ilvl="1" w:tplc="67FA7FCE">
      <w:start w:val="1"/>
      <w:numFmt w:val="bullet"/>
      <w:lvlText w:val="►"/>
      <w:lvlJc w:val="left"/>
      <w:pPr>
        <w:tabs>
          <w:tab w:val="num" w:pos="1440"/>
        </w:tabs>
        <w:ind w:left="1440" w:hanging="360"/>
      </w:pPr>
      <w:rPr>
        <w:rFonts w:ascii="Arial" w:hAnsi="Arial" w:hint="default"/>
      </w:rPr>
    </w:lvl>
    <w:lvl w:ilvl="2" w:tplc="AAD0945A" w:tentative="1">
      <w:start w:val="1"/>
      <w:numFmt w:val="bullet"/>
      <w:lvlText w:val="►"/>
      <w:lvlJc w:val="left"/>
      <w:pPr>
        <w:tabs>
          <w:tab w:val="num" w:pos="2160"/>
        </w:tabs>
        <w:ind w:left="2160" w:hanging="360"/>
      </w:pPr>
      <w:rPr>
        <w:rFonts w:ascii="Arial" w:hAnsi="Arial" w:hint="default"/>
      </w:rPr>
    </w:lvl>
    <w:lvl w:ilvl="3" w:tplc="AA04011C" w:tentative="1">
      <w:start w:val="1"/>
      <w:numFmt w:val="bullet"/>
      <w:lvlText w:val="►"/>
      <w:lvlJc w:val="left"/>
      <w:pPr>
        <w:tabs>
          <w:tab w:val="num" w:pos="2880"/>
        </w:tabs>
        <w:ind w:left="2880" w:hanging="360"/>
      </w:pPr>
      <w:rPr>
        <w:rFonts w:ascii="Arial" w:hAnsi="Arial" w:hint="default"/>
      </w:rPr>
    </w:lvl>
    <w:lvl w:ilvl="4" w:tplc="06B802B8" w:tentative="1">
      <w:start w:val="1"/>
      <w:numFmt w:val="bullet"/>
      <w:lvlText w:val="►"/>
      <w:lvlJc w:val="left"/>
      <w:pPr>
        <w:tabs>
          <w:tab w:val="num" w:pos="3600"/>
        </w:tabs>
        <w:ind w:left="3600" w:hanging="360"/>
      </w:pPr>
      <w:rPr>
        <w:rFonts w:ascii="Arial" w:hAnsi="Arial" w:hint="default"/>
      </w:rPr>
    </w:lvl>
    <w:lvl w:ilvl="5" w:tplc="C11859E2" w:tentative="1">
      <w:start w:val="1"/>
      <w:numFmt w:val="bullet"/>
      <w:lvlText w:val="►"/>
      <w:lvlJc w:val="left"/>
      <w:pPr>
        <w:tabs>
          <w:tab w:val="num" w:pos="4320"/>
        </w:tabs>
        <w:ind w:left="4320" w:hanging="360"/>
      </w:pPr>
      <w:rPr>
        <w:rFonts w:ascii="Arial" w:hAnsi="Arial" w:hint="default"/>
      </w:rPr>
    </w:lvl>
    <w:lvl w:ilvl="6" w:tplc="B85893D4" w:tentative="1">
      <w:start w:val="1"/>
      <w:numFmt w:val="bullet"/>
      <w:lvlText w:val="►"/>
      <w:lvlJc w:val="left"/>
      <w:pPr>
        <w:tabs>
          <w:tab w:val="num" w:pos="5040"/>
        </w:tabs>
        <w:ind w:left="5040" w:hanging="360"/>
      </w:pPr>
      <w:rPr>
        <w:rFonts w:ascii="Arial" w:hAnsi="Arial" w:hint="default"/>
      </w:rPr>
    </w:lvl>
    <w:lvl w:ilvl="7" w:tplc="B6960ED0" w:tentative="1">
      <w:start w:val="1"/>
      <w:numFmt w:val="bullet"/>
      <w:lvlText w:val="►"/>
      <w:lvlJc w:val="left"/>
      <w:pPr>
        <w:tabs>
          <w:tab w:val="num" w:pos="5760"/>
        </w:tabs>
        <w:ind w:left="5760" w:hanging="360"/>
      </w:pPr>
      <w:rPr>
        <w:rFonts w:ascii="Arial" w:hAnsi="Arial" w:hint="default"/>
      </w:rPr>
    </w:lvl>
    <w:lvl w:ilvl="8" w:tplc="8788D828" w:tentative="1">
      <w:start w:val="1"/>
      <w:numFmt w:val="bullet"/>
      <w:lvlText w:val="►"/>
      <w:lvlJc w:val="left"/>
      <w:pPr>
        <w:tabs>
          <w:tab w:val="num" w:pos="6480"/>
        </w:tabs>
        <w:ind w:left="6480" w:hanging="360"/>
      </w:pPr>
      <w:rPr>
        <w:rFonts w:ascii="Arial" w:hAnsi="Arial" w:hint="default"/>
      </w:rPr>
    </w:lvl>
  </w:abstractNum>
  <w:abstractNum w:abstractNumId="20">
    <w:nsid w:val="5274051B"/>
    <w:multiLevelType w:val="hybridMultilevel"/>
    <w:tmpl w:val="09D0D69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223963"/>
    <w:multiLevelType w:val="hybridMultilevel"/>
    <w:tmpl w:val="2F0C4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ED3B24"/>
    <w:multiLevelType w:val="hybridMultilevel"/>
    <w:tmpl w:val="266203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A535F3E"/>
    <w:multiLevelType w:val="hybridMultilevel"/>
    <w:tmpl w:val="1AB862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AD326B2"/>
    <w:multiLevelType w:val="hybridMultilevel"/>
    <w:tmpl w:val="5CD6D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B6B5024"/>
    <w:multiLevelType w:val="hybridMultilevel"/>
    <w:tmpl w:val="7EF4D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CCC3F98"/>
    <w:multiLevelType w:val="hybridMultilevel"/>
    <w:tmpl w:val="98C2B9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33C2D9D"/>
    <w:multiLevelType w:val="hybridMultilevel"/>
    <w:tmpl w:val="5B0A25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9BA5893"/>
    <w:multiLevelType w:val="hybridMultilevel"/>
    <w:tmpl w:val="2F0C4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F4758A4"/>
    <w:multiLevelType w:val="hybridMultilevel"/>
    <w:tmpl w:val="A22E5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95A5406"/>
    <w:multiLevelType w:val="hybridMultilevel"/>
    <w:tmpl w:val="45401C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ABE1BEC"/>
    <w:multiLevelType w:val="hybridMultilevel"/>
    <w:tmpl w:val="BF8625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7AE31926"/>
    <w:multiLevelType w:val="hybridMultilevel"/>
    <w:tmpl w:val="E1FC1EDA"/>
    <w:lvl w:ilvl="0" w:tplc="F07A206A">
      <w:start w:val="1"/>
      <w:numFmt w:val="bullet"/>
      <w:lvlText w:val="►"/>
      <w:lvlJc w:val="left"/>
      <w:pPr>
        <w:tabs>
          <w:tab w:val="num" w:pos="720"/>
        </w:tabs>
        <w:ind w:left="720" w:hanging="360"/>
      </w:pPr>
      <w:rPr>
        <w:rFonts w:ascii="Arial" w:hAnsi="Arial" w:hint="default"/>
      </w:rPr>
    </w:lvl>
    <w:lvl w:ilvl="1" w:tplc="E4E25AD4">
      <w:start w:val="1"/>
      <w:numFmt w:val="bullet"/>
      <w:lvlText w:val="►"/>
      <w:lvlJc w:val="left"/>
      <w:pPr>
        <w:tabs>
          <w:tab w:val="num" w:pos="1440"/>
        </w:tabs>
        <w:ind w:left="1440" w:hanging="360"/>
      </w:pPr>
      <w:rPr>
        <w:rFonts w:ascii="Arial" w:hAnsi="Arial" w:hint="default"/>
      </w:rPr>
    </w:lvl>
    <w:lvl w:ilvl="2" w:tplc="EBEE8DEE" w:tentative="1">
      <w:start w:val="1"/>
      <w:numFmt w:val="bullet"/>
      <w:lvlText w:val="►"/>
      <w:lvlJc w:val="left"/>
      <w:pPr>
        <w:tabs>
          <w:tab w:val="num" w:pos="2160"/>
        </w:tabs>
        <w:ind w:left="2160" w:hanging="360"/>
      </w:pPr>
      <w:rPr>
        <w:rFonts w:ascii="Arial" w:hAnsi="Arial" w:hint="default"/>
      </w:rPr>
    </w:lvl>
    <w:lvl w:ilvl="3" w:tplc="4768BD0C" w:tentative="1">
      <w:start w:val="1"/>
      <w:numFmt w:val="bullet"/>
      <w:lvlText w:val="►"/>
      <w:lvlJc w:val="left"/>
      <w:pPr>
        <w:tabs>
          <w:tab w:val="num" w:pos="2880"/>
        </w:tabs>
        <w:ind w:left="2880" w:hanging="360"/>
      </w:pPr>
      <w:rPr>
        <w:rFonts w:ascii="Arial" w:hAnsi="Arial" w:hint="default"/>
      </w:rPr>
    </w:lvl>
    <w:lvl w:ilvl="4" w:tplc="00E81398" w:tentative="1">
      <w:start w:val="1"/>
      <w:numFmt w:val="bullet"/>
      <w:lvlText w:val="►"/>
      <w:lvlJc w:val="left"/>
      <w:pPr>
        <w:tabs>
          <w:tab w:val="num" w:pos="3600"/>
        </w:tabs>
        <w:ind w:left="3600" w:hanging="360"/>
      </w:pPr>
      <w:rPr>
        <w:rFonts w:ascii="Arial" w:hAnsi="Arial" w:hint="default"/>
      </w:rPr>
    </w:lvl>
    <w:lvl w:ilvl="5" w:tplc="EAD4745E" w:tentative="1">
      <w:start w:val="1"/>
      <w:numFmt w:val="bullet"/>
      <w:lvlText w:val="►"/>
      <w:lvlJc w:val="left"/>
      <w:pPr>
        <w:tabs>
          <w:tab w:val="num" w:pos="4320"/>
        </w:tabs>
        <w:ind w:left="4320" w:hanging="360"/>
      </w:pPr>
      <w:rPr>
        <w:rFonts w:ascii="Arial" w:hAnsi="Arial" w:hint="default"/>
      </w:rPr>
    </w:lvl>
    <w:lvl w:ilvl="6" w:tplc="CDEC4E1A" w:tentative="1">
      <w:start w:val="1"/>
      <w:numFmt w:val="bullet"/>
      <w:lvlText w:val="►"/>
      <w:lvlJc w:val="left"/>
      <w:pPr>
        <w:tabs>
          <w:tab w:val="num" w:pos="5040"/>
        </w:tabs>
        <w:ind w:left="5040" w:hanging="360"/>
      </w:pPr>
      <w:rPr>
        <w:rFonts w:ascii="Arial" w:hAnsi="Arial" w:hint="default"/>
      </w:rPr>
    </w:lvl>
    <w:lvl w:ilvl="7" w:tplc="A8125418" w:tentative="1">
      <w:start w:val="1"/>
      <w:numFmt w:val="bullet"/>
      <w:lvlText w:val="►"/>
      <w:lvlJc w:val="left"/>
      <w:pPr>
        <w:tabs>
          <w:tab w:val="num" w:pos="5760"/>
        </w:tabs>
        <w:ind w:left="5760" w:hanging="360"/>
      </w:pPr>
      <w:rPr>
        <w:rFonts w:ascii="Arial" w:hAnsi="Arial" w:hint="default"/>
      </w:rPr>
    </w:lvl>
    <w:lvl w:ilvl="8" w:tplc="85022F00" w:tentative="1">
      <w:start w:val="1"/>
      <w:numFmt w:val="bullet"/>
      <w:lvlText w:val="►"/>
      <w:lvlJc w:val="left"/>
      <w:pPr>
        <w:tabs>
          <w:tab w:val="num" w:pos="6480"/>
        </w:tabs>
        <w:ind w:left="6480" w:hanging="360"/>
      </w:pPr>
      <w:rPr>
        <w:rFonts w:ascii="Arial" w:hAnsi="Arial" w:hint="default"/>
      </w:rPr>
    </w:lvl>
  </w:abstractNum>
  <w:abstractNum w:abstractNumId="33">
    <w:nsid w:val="7D0044A5"/>
    <w:multiLevelType w:val="hybridMultilevel"/>
    <w:tmpl w:val="554A718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7F70337C"/>
    <w:multiLevelType w:val="hybridMultilevel"/>
    <w:tmpl w:val="D688D19A"/>
    <w:lvl w:ilvl="0" w:tplc="8C54D76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721AFE"/>
    <w:multiLevelType w:val="hybridMultilevel"/>
    <w:tmpl w:val="704EF2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
  </w:num>
  <w:num w:numId="2">
    <w:abstractNumId w:val="35"/>
  </w:num>
  <w:num w:numId="3">
    <w:abstractNumId w:val="10"/>
  </w:num>
  <w:num w:numId="4">
    <w:abstractNumId w:val="4"/>
  </w:num>
  <w:num w:numId="5">
    <w:abstractNumId w:val="25"/>
  </w:num>
  <w:num w:numId="6">
    <w:abstractNumId w:val="18"/>
  </w:num>
  <w:num w:numId="7">
    <w:abstractNumId w:val="6"/>
  </w:num>
  <w:num w:numId="8">
    <w:abstractNumId w:val="13"/>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2"/>
  </w:num>
  <w:num w:numId="12">
    <w:abstractNumId w:val="12"/>
  </w:num>
  <w:num w:numId="13">
    <w:abstractNumId w:val="34"/>
  </w:num>
  <w:num w:numId="14">
    <w:abstractNumId w:val="20"/>
  </w:num>
  <w:num w:numId="15">
    <w:abstractNumId w:val="9"/>
  </w:num>
  <w:num w:numId="16">
    <w:abstractNumId w:val="28"/>
  </w:num>
  <w:num w:numId="17">
    <w:abstractNumId w:val="21"/>
  </w:num>
  <w:num w:numId="18">
    <w:abstractNumId w:val="29"/>
  </w:num>
  <w:num w:numId="19">
    <w:abstractNumId w:val="24"/>
  </w:num>
  <w:num w:numId="20">
    <w:abstractNumId w:val="8"/>
  </w:num>
  <w:num w:numId="21">
    <w:abstractNumId w:val="15"/>
  </w:num>
  <w:num w:numId="22">
    <w:abstractNumId w:val="2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6"/>
  </w:num>
  <w:num w:numId="27">
    <w:abstractNumId w:val="17"/>
  </w:num>
  <w:num w:numId="28">
    <w:abstractNumId w:val="32"/>
  </w:num>
  <w:num w:numId="29">
    <w:abstractNumId w:val="19"/>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0"/>
  </w:num>
  <w:num w:numId="35">
    <w:abstractNumId w:val="31"/>
  </w:num>
  <w:num w:numId="36">
    <w:abstractNumId w:val="1"/>
  </w:num>
  <w:num w:numId="37">
    <w:abstractNumId w:val="16"/>
  </w:num>
  <w:num w:numId="38">
    <w:abstractNumId w:val="27"/>
  </w:num>
  <w:num w:numId="39">
    <w:abstractNumId w:val="1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8193" fill="f" fillcolor="white" stroke="f">
      <v:fill color="white" on="f"/>
      <v:stroke on="f"/>
      <v:shadow on="t" offset="6pt,6pt"/>
    </o:shapedefaults>
  </w:hdrShapeDefaults>
  <w:footnotePr>
    <w:footnote w:id="-1"/>
    <w:footnote w:id="0"/>
  </w:footnotePr>
  <w:endnotePr>
    <w:endnote w:id="-1"/>
    <w:endnote w:id="0"/>
  </w:endnotePr>
  <w:compat>
    <w:compatSetting w:name="compatibilityMode" w:uri="http://schemas.microsoft.com/office/word" w:val="12"/>
  </w:compat>
  <w:rsids>
    <w:rsidRoot w:val="00557334"/>
    <w:rsid w:val="00004FCC"/>
    <w:rsid w:val="00005485"/>
    <w:rsid w:val="00006AC9"/>
    <w:rsid w:val="00014F65"/>
    <w:rsid w:val="000311E7"/>
    <w:rsid w:val="00032CE8"/>
    <w:rsid w:val="000531D3"/>
    <w:rsid w:val="00055AC7"/>
    <w:rsid w:val="0005658E"/>
    <w:rsid w:val="000612EC"/>
    <w:rsid w:val="00062B03"/>
    <w:rsid w:val="000778BA"/>
    <w:rsid w:val="00086132"/>
    <w:rsid w:val="000906B7"/>
    <w:rsid w:val="00096341"/>
    <w:rsid w:val="00096A82"/>
    <w:rsid w:val="000A418E"/>
    <w:rsid w:val="000A7AFC"/>
    <w:rsid w:val="000B021F"/>
    <w:rsid w:val="000C2690"/>
    <w:rsid w:val="000D6C4E"/>
    <w:rsid w:val="000D7862"/>
    <w:rsid w:val="000E29CF"/>
    <w:rsid w:val="000F160C"/>
    <w:rsid w:val="0010046C"/>
    <w:rsid w:val="001010B3"/>
    <w:rsid w:val="00114E73"/>
    <w:rsid w:val="00115A81"/>
    <w:rsid w:val="0011664C"/>
    <w:rsid w:val="00122E51"/>
    <w:rsid w:val="00133479"/>
    <w:rsid w:val="00157C4F"/>
    <w:rsid w:val="00163E3B"/>
    <w:rsid w:val="00163F15"/>
    <w:rsid w:val="00174B04"/>
    <w:rsid w:val="0019143A"/>
    <w:rsid w:val="00192337"/>
    <w:rsid w:val="00194DD8"/>
    <w:rsid w:val="001A4804"/>
    <w:rsid w:val="001B252D"/>
    <w:rsid w:val="001B772A"/>
    <w:rsid w:val="001C1E6E"/>
    <w:rsid w:val="001C6535"/>
    <w:rsid w:val="001D22E0"/>
    <w:rsid w:val="001E6881"/>
    <w:rsid w:val="001F1C69"/>
    <w:rsid w:val="001F7688"/>
    <w:rsid w:val="0020060B"/>
    <w:rsid w:val="002104CB"/>
    <w:rsid w:val="00221FBB"/>
    <w:rsid w:val="002334DF"/>
    <w:rsid w:val="002339DF"/>
    <w:rsid w:val="00240513"/>
    <w:rsid w:val="00240FB6"/>
    <w:rsid w:val="002467EA"/>
    <w:rsid w:val="00256778"/>
    <w:rsid w:val="0025765D"/>
    <w:rsid w:val="00273025"/>
    <w:rsid w:val="00275CD0"/>
    <w:rsid w:val="00277037"/>
    <w:rsid w:val="0027704D"/>
    <w:rsid w:val="002868A5"/>
    <w:rsid w:val="002954DA"/>
    <w:rsid w:val="002A0D24"/>
    <w:rsid w:val="002C139F"/>
    <w:rsid w:val="002C29EF"/>
    <w:rsid w:val="002D7EEB"/>
    <w:rsid w:val="002E1777"/>
    <w:rsid w:val="002F7FCA"/>
    <w:rsid w:val="003073E9"/>
    <w:rsid w:val="0030749C"/>
    <w:rsid w:val="00315D6C"/>
    <w:rsid w:val="00316EBA"/>
    <w:rsid w:val="00317C70"/>
    <w:rsid w:val="00321D10"/>
    <w:rsid w:val="00324126"/>
    <w:rsid w:val="003266C5"/>
    <w:rsid w:val="00326FC4"/>
    <w:rsid w:val="0033490F"/>
    <w:rsid w:val="0034330B"/>
    <w:rsid w:val="003742B5"/>
    <w:rsid w:val="003776A7"/>
    <w:rsid w:val="00380B6E"/>
    <w:rsid w:val="00385E61"/>
    <w:rsid w:val="00387E85"/>
    <w:rsid w:val="0039164E"/>
    <w:rsid w:val="003A0D58"/>
    <w:rsid w:val="003A2366"/>
    <w:rsid w:val="003A353F"/>
    <w:rsid w:val="003A3AAF"/>
    <w:rsid w:val="003C1BEA"/>
    <w:rsid w:val="003C4069"/>
    <w:rsid w:val="003E1CA6"/>
    <w:rsid w:val="003F0783"/>
    <w:rsid w:val="003F1B87"/>
    <w:rsid w:val="003F74F1"/>
    <w:rsid w:val="00401840"/>
    <w:rsid w:val="00406384"/>
    <w:rsid w:val="00422888"/>
    <w:rsid w:val="00425E0E"/>
    <w:rsid w:val="00426773"/>
    <w:rsid w:val="0043716E"/>
    <w:rsid w:val="00444442"/>
    <w:rsid w:val="00444980"/>
    <w:rsid w:val="0045209D"/>
    <w:rsid w:val="00455C8D"/>
    <w:rsid w:val="00456BBB"/>
    <w:rsid w:val="00457D99"/>
    <w:rsid w:val="00463457"/>
    <w:rsid w:val="00481856"/>
    <w:rsid w:val="00492011"/>
    <w:rsid w:val="00493415"/>
    <w:rsid w:val="004B0055"/>
    <w:rsid w:val="004C4147"/>
    <w:rsid w:val="004C78B4"/>
    <w:rsid w:val="004D5621"/>
    <w:rsid w:val="004E2C80"/>
    <w:rsid w:val="004F4C7B"/>
    <w:rsid w:val="00506909"/>
    <w:rsid w:val="00514DF8"/>
    <w:rsid w:val="0051509A"/>
    <w:rsid w:val="00526FBD"/>
    <w:rsid w:val="00527989"/>
    <w:rsid w:val="0053022C"/>
    <w:rsid w:val="00535F67"/>
    <w:rsid w:val="00551B64"/>
    <w:rsid w:val="00555549"/>
    <w:rsid w:val="00557334"/>
    <w:rsid w:val="0056320F"/>
    <w:rsid w:val="00563DD6"/>
    <w:rsid w:val="00570B50"/>
    <w:rsid w:val="00573991"/>
    <w:rsid w:val="0058538A"/>
    <w:rsid w:val="0059359E"/>
    <w:rsid w:val="005D0EAD"/>
    <w:rsid w:val="005D321B"/>
    <w:rsid w:val="005E3B29"/>
    <w:rsid w:val="005E4A86"/>
    <w:rsid w:val="005E4E0B"/>
    <w:rsid w:val="005F58BB"/>
    <w:rsid w:val="00601513"/>
    <w:rsid w:val="00606767"/>
    <w:rsid w:val="00611B54"/>
    <w:rsid w:val="00614000"/>
    <w:rsid w:val="006153B7"/>
    <w:rsid w:val="006222F8"/>
    <w:rsid w:val="0063147D"/>
    <w:rsid w:val="00632957"/>
    <w:rsid w:val="00633D04"/>
    <w:rsid w:val="00633F65"/>
    <w:rsid w:val="00637DC9"/>
    <w:rsid w:val="006406BD"/>
    <w:rsid w:val="00641B11"/>
    <w:rsid w:val="0064239D"/>
    <w:rsid w:val="00647924"/>
    <w:rsid w:val="00650781"/>
    <w:rsid w:val="00650F91"/>
    <w:rsid w:val="00651CF5"/>
    <w:rsid w:val="00656165"/>
    <w:rsid w:val="00663F66"/>
    <w:rsid w:val="00664A16"/>
    <w:rsid w:val="00675946"/>
    <w:rsid w:val="00692CDF"/>
    <w:rsid w:val="006B7202"/>
    <w:rsid w:val="006C0813"/>
    <w:rsid w:val="006C203A"/>
    <w:rsid w:val="006E7004"/>
    <w:rsid w:val="007208E4"/>
    <w:rsid w:val="007349E1"/>
    <w:rsid w:val="00737C78"/>
    <w:rsid w:val="00740024"/>
    <w:rsid w:val="00743781"/>
    <w:rsid w:val="007575B3"/>
    <w:rsid w:val="00764203"/>
    <w:rsid w:val="00764565"/>
    <w:rsid w:val="00767D46"/>
    <w:rsid w:val="007825D5"/>
    <w:rsid w:val="00784F96"/>
    <w:rsid w:val="007A4706"/>
    <w:rsid w:val="007A6AF4"/>
    <w:rsid w:val="007B7A53"/>
    <w:rsid w:val="007C6259"/>
    <w:rsid w:val="007D177D"/>
    <w:rsid w:val="007D26E7"/>
    <w:rsid w:val="007D4003"/>
    <w:rsid w:val="007D6CBA"/>
    <w:rsid w:val="007E0E08"/>
    <w:rsid w:val="007E4A99"/>
    <w:rsid w:val="008010CA"/>
    <w:rsid w:val="008127E7"/>
    <w:rsid w:val="00814537"/>
    <w:rsid w:val="0082179C"/>
    <w:rsid w:val="0082564F"/>
    <w:rsid w:val="00837AC6"/>
    <w:rsid w:val="008405B5"/>
    <w:rsid w:val="00841A97"/>
    <w:rsid w:val="0085768F"/>
    <w:rsid w:val="008630F9"/>
    <w:rsid w:val="00863D7D"/>
    <w:rsid w:val="008678A6"/>
    <w:rsid w:val="00870938"/>
    <w:rsid w:val="00880DD6"/>
    <w:rsid w:val="008958BC"/>
    <w:rsid w:val="008A0D7F"/>
    <w:rsid w:val="008A3C29"/>
    <w:rsid w:val="008B59D6"/>
    <w:rsid w:val="008C32FE"/>
    <w:rsid w:val="008D278D"/>
    <w:rsid w:val="008D6732"/>
    <w:rsid w:val="008E6F26"/>
    <w:rsid w:val="00905242"/>
    <w:rsid w:val="00913BB3"/>
    <w:rsid w:val="009147A9"/>
    <w:rsid w:val="00915451"/>
    <w:rsid w:val="00916F5B"/>
    <w:rsid w:val="0092126B"/>
    <w:rsid w:val="009216A7"/>
    <w:rsid w:val="0092727D"/>
    <w:rsid w:val="00927A10"/>
    <w:rsid w:val="00930672"/>
    <w:rsid w:val="009348A4"/>
    <w:rsid w:val="0093504F"/>
    <w:rsid w:val="00940F35"/>
    <w:rsid w:val="0094376F"/>
    <w:rsid w:val="009460A0"/>
    <w:rsid w:val="009579E6"/>
    <w:rsid w:val="009654B6"/>
    <w:rsid w:val="00965510"/>
    <w:rsid w:val="00965A12"/>
    <w:rsid w:val="00976BE9"/>
    <w:rsid w:val="00976EF4"/>
    <w:rsid w:val="00984BB5"/>
    <w:rsid w:val="00986C99"/>
    <w:rsid w:val="009967D1"/>
    <w:rsid w:val="009A2E62"/>
    <w:rsid w:val="009A5CF7"/>
    <w:rsid w:val="009B4061"/>
    <w:rsid w:val="009C672C"/>
    <w:rsid w:val="009C675D"/>
    <w:rsid w:val="009C7DF5"/>
    <w:rsid w:val="009D3310"/>
    <w:rsid w:val="009E0026"/>
    <w:rsid w:val="009F64F5"/>
    <w:rsid w:val="009F797C"/>
    <w:rsid w:val="00A05E4E"/>
    <w:rsid w:val="00A11153"/>
    <w:rsid w:val="00A17C93"/>
    <w:rsid w:val="00A35589"/>
    <w:rsid w:val="00A36414"/>
    <w:rsid w:val="00A536F4"/>
    <w:rsid w:val="00A558C9"/>
    <w:rsid w:val="00A5754B"/>
    <w:rsid w:val="00A6127F"/>
    <w:rsid w:val="00A6669E"/>
    <w:rsid w:val="00A80575"/>
    <w:rsid w:val="00A80CA7"/>
    <w:rsid w:val="00A82F36"/>
    <w:rsid w:val="00A86F76"/>
    <w:rsid w:val="00A92249"/>
    <w:rsid w:val="00AA6F3F"/>
    <w:rsid w:val="00AE3395"/>
    <w:rsid w:val="00AE44E8"/>
    <w:rsid w:val="00AF2109"/>
    <w:rsid w:val="00AF3DE9"/>
    <w:rsid w:val="00AF5A0F"/>
    <w:rsid w:val="00AF5E87"/>
    <w:rsid w:val="00B05465"/>
    <w:rsid w:val="00B22ED2"/>
    <w:rsid w:val="00B33C72"/>
    <w:rsid w:val="00B46FE4"/>
    <w:rsid w:val="00B473E3"/>
    <w:rsid w:val="00B5368B"/>
    <w:rsid w:val="00B542F0"/>
    <w:rsid w:val="00B60A90"/>
    <w:rsid w:val="00B66CCE"/>
    <w:rsid w:val="00B756C0"/>
    <w:rsid w:val="00B75F54"/>
    <w:rsid w:val="00B77AFF"/>
    <w:rsid w:val="00B85862"/>
    <w:rsid w:val="00B95A52"/>
    <w:rsid w:val="00BA4DAB"/>
    <w:rsid w:val="00BB45CB"/>
    <w:rsid w:val="00BB71ED"/>
    <w:rsid w:val="00BC126F"/>
    <w:rsid w:val="00BC5F68"/>
    <w:rsid w:val="00BD7BBD"/>
    <w:rsid w:val="00BF0491"/>
    <w:rsid w:val="00BF2ED8"/>
    <w:rsid w:val="00C0113D"/>
    <w:rsid w:val="00C01ADE"/>
    <w:rsid w:val="00C446D4"/>
    <w:rsid w:val="00C51367"/>
    <w:rsid w:val="00C522CB"/>
    <w:rsid w:val="00C77CCE"/>
    <w:rsid w:val="00C86693"/>
    <w:rsid w:val="00C928E5"/>
    <w:rsid w:val="00C9560E"/>
    <w:rsid w:val="00CA0164"/>
    <w:rsid w:val="00CA15BB"/>
    <w:rsid w:val="00CA74F0"/>
    <w:rsid w:val="00CB007F"/>
    <w:rsid w:val="00CB08B5"/>
    <w:rsid w:val="00CC583E"/>
    <w:rsid w:val="00CD283D"/>
    <w:rsid w:val="00CD531E"/>
    <w:rsid w:val="00CD5C04"/>
    <w:rsid w:val="00CD68D8"/>
    <w:rsid w:val="00CD6A8D"/>
    <w:rsid w:val="00CD6ED5"/>
    <w:rsid w:val="00CF3F8E"/>
    <w:rsid w:val="00D10DD9"/>
    <w:rsid w:val="00D1186E"/>
    <w:rsid w:val="00D13006"/>
    <w:rsid w:val="00D203C5"/>
    <w:rsid w:val="00D21BC3"/>
    <w:rsid w:val="00D331C2"/>
    <w:rsid w:val="00D54286"/>
    <w:rsid w:val="00D56504"/>
    <w:rsid w:val="00D657CD"/>
    <w:rsid w:val="00D723EC"/>
    <w:rsid w:val="00D72C79"/>
    <w:rsid w:val="00D84AEB"/>
    <w:rsid w:val="00DA4C22"/>
    <w:rsid w:val="00DA6820"/>
    <w:rsid w:val="00DC618F"/>
    <w:rsid w:val="00DD103F"/>
    <w:rsid w:val="00DE071C"/>
    <w:rsid w:val="00DE2F4F"/>
    <w:rsid w:val="00DE4074"/>
    <w:rsid w:val="00DF30AF"/>
    <w:rsid w:val="00DF4EE8"/>
    <w:rsid w:val="00E01AFE"/>
    <w:rsid w:val="00E027D2"/>
    <w:rsid w:val="00E15393"/>
    <w:rsid w:val="00E21643"/>
    <w:rsid w:val="00E2470B"/>
    <w:rsid w:val="00E312C7"/>
    <w:rsid w:val="00E358A3"/>
    <w:rsid w:val="00E473FA"/>
    <w:rsid w:val="00E50567"/>
    <w:rsid w:val="00E550D1"/>
    <w:rsid w:val="00E65450"/>
    <w:rsid w:val="00E66F02"/>
    <w:rsid w:val="00E84191"/>
    <w:rsid w:val="00E87BE5"/>
    <w:rsid w:val="00EA5D29"/>
    <w:rsid w:val="00EB0703"/>
    <w:rsid w:val="00EB2D31"/>
    <w:rsid w:val="00EB58A2"/>
    <w:rsid w:val="00EB67AF"/>
    <w:rsid w:val="00ED2C99"/>
    <w:rsid w:val="00EE1C35"/>
    <w:rsid w:val="00EE70F9"/>
    <w:rsid w:val="00EF4DA4"/>
    <w:rsid w:val="00EF6347"/>
    <w:rsid w:val="00EF7289"/>
    <w:rsid w:val="00EF7C47"/>
    <w:rsid w:val="00F01E20"/>
    <w:rsid w:val="00F179B1"/>
    <w:rsid w:val="00F27E0D"/>
    <w:rsid w:val="00F36C87"/>
    <w:rsid w:val="00F44318"/>
    <w:rsid w:val="00F560F9"/>
    <w:rsid w:val="00F6347C"/>
    <w:rsid w:val="00F63F79"/>
    <w:rsid w:val="00F66DD9"/>
    <w:rsid w:val="00F75D3A"/>
    <w:rsid w:val="00F83287"/>
    <w:rsid w:val="00F868EC"/>
    <w:rsid w:val="00F95B12"/>
    <w:rsid w:val="00F95E7A"/>
    <w:rsid w:val="00FC4A6D"/>
    <w:rsid w:val="00FD264F"/>
    <w:rsid w:val="00FE5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v:shadow on="t" offset="6pt,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367"/>
    <w:rPr>
      <w:rFonts w:ascii="Garamond" w:eastAsia="Times New Roman" w:hAnsi="Garamond" w:cs="Garamond"/>
      <w:sz w:val="24"/>
      <w:szCs w:val="24"/>
    </w:rPr>
  </w:style>
  <w:style w:type="paragraph" w:styleId="Nagwek1">
    <w:name w:val="heading 1"/>
    <w:basedOn w:val="Normalny"/>
    <w:next w:val="Normalny"/>
    <w:link w:val="Nagwek1Znak"/>
    <w:uiPriority w:val="9"/>
    <w:qFormat/>
    <w:rsid w:val="00880DD6"/>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uiPriority w:val="9"/>
    <w:semiHidden/>
    <w:unhideWhenUsed/>
    <w:qFormat/>
    <w:rsid w:val="00880DD6"/>
    <w:pPr>
      <w:keepNext/>
      <w:spacing w:before="240" w:after="60"/>
      <w:outlineLvl w:val="1"/>
    </w:pPr>
    <w:rPr>
      <w:rFonts w:ascii="Cambria" w:hAnsi="Cambria" w:cs="Times New Roman"/>
      <w:b/>
      <w:bCs/>
      <w:i/>
      <w:iCs/>
      <w:sz w:val="28"/>
      <w:szCs w:val="28"/>
    </w:rPr>
  </w:style>
  <w:style w:type="paragraph" w:styleId="Nagwek5">
    <w:name w:val="heading 5"/>
    <w:basedOn w:val="Normalny"/>
    <w:next w:val="Normalny"/>
    <w:qFormat/>
    <w:rsid w:val="00DE2F4F"/>
    <w:pPr>
      <w:keepNext/>
      <w:jc w:val="both"/>
      <w:outlineLvl w:val="4"/>
    </w:pPr>
    <w:rPr>
      <w:rFonts w:ascii="Verdana" w:hAnsi="Verdana" w:cs="Times New Roman"/>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557334"/>
    <w:pPr>
      <w:ind w:firstLine="708"/>
      <w:jc w:val="both"/>
    </w:pPr>
    <w:rPr>
      <w:rFonts w:ascii="Arial" w:hAnsi="Arial" w:cs="Times New Roman"/>
      <w:bCs/>
      <w:sz w:val="20"/>
      <w:szCs w:val="20"/>
    </w:rPr>
  </w:style>
  <w:style w:type="character" w:customStyle="1" w:styleId="Tekstpodstawowy2Znak">
    <w:name w:val="Tekst podstawowy 2 Znak"/>
    <w:link w:val="Tekstpodstawowy2"/>
    <w:uiPriority w:val="99"/>
    <w:rsid w:val="00557334"/>
    <w:rPr>
      <w:rFonts w:ascii="Arial" w:eastAsia="Times New Roman" w:hAnsi="Arial" w:cs="Arial"/>
      <w:bCs/>
      <w:sz w:val="20"/>
      <w:szCs w:val="20"/>
      <w:lang w:eastAsia="pl-PL"/>
    </w:rPr>
  </w:style>
  <w:style w:type="paragraph" w:styleId="Stopka">
    <w:name w:val="footer"/>
    <w:basedOn w:val="Normalny"/>
    <w:link w:val="StopkaZnak"/>
    <w:uiPriority w:val="99"/>
    <w:rsid w:val="00557334"/>
    <w:pPr>
      <w:tabs>
        <w:tab w:val="center" w:pos="4536"/>
        <w:tab w:val="right" w:pos="9072"/>
      </w:tabs>
    </w:pPr>
    <w:rPr>
      <w:rFonts w:cs="Times New Roman"/>
    </w:rPr>
  </w:style>
  <w:style w:type="character" w:customStyle="1" w:styleId="StopkaZnak">
    <w:name w:val="Stopka Znak"/>
    <w:link w:val="Stopka"/>
    <w:uiPriority w:val="99"/>
    <w:rsid w:val="00557334"/>
    <w:rPr>
      <w:rFonts w:ascii="Garamond" w:eastAsia="Times New Roman" w:hAnsi="Garamond" w:cs="Garamond"/>
      <w:b w:val="0"/>
      <w:sz w:val="24"/>
      <w:szCs w:val="24"/>
      <w:lang w:eastAsia="pl-PL"/>
    </w:rPr>
  </w:style>
  <w:style w:type="paragraph" w:styleId="Tytu">
    <w:name w:val="Title"/>
    <w:basedOn w:val="Normalny"/>
    <w:link w:val="TytuZnak"/>
    <w:uiPriority w:val="99"/>
    <w:qFormat/>
    <w:rsid w:val="00557334"/>
    <w:pPr>
      <w:jc w:val="center"/>
    </w:pPr>
    <w:rPr>
      <w:rFonts w:cs="Times New Roman"/>
      <w:bCs/>
      <w:spacing w:val="-24"/>
      <w:sz w:val="60"/>
      <w:szCs w:val="60"/>
      <w:lang w:val="en-US"/>
    </w:rPr>
  </w:style>
  <w:style w:type="character" w:customStyle="1" w:styleId="TytuZnak">
    <w:name w:val="Tytuł Znak"/>
    <w:link w:val="Tytu"/>
    <w:uiPriority w:val="99"/>
    <w:rsid w:val="00557334"/>
    <w:rPr>
      <w:rFonts w:ascii="Garamond" w:eastAsia="Times New Roman" w:hAnsi="Garamond" w:cs="Garamond"/>
      <w:bCs/>
      <w:spacing w:val="-24"/>
      <w:sz w:val="60"/>
      <w:szCs w:val="60"/>
      <w:lang w:val="en-US" w:eastAsia="pl-PL"/>
    </w:rPr>
  </w:style>
  <w:style w:type="character" w:styleId="Hipercze">
    <w:name w:val="Hyperlink"/>
    <w:uiPriority w:val="99"/>
    <w:rsid w:val="00557334"/>
    <w:rPr>
      <w:rFonts w:cs="Times New Roman"/>
      <w:color w:val="0000FF"/>
      <w:u w:val="single"/>
    </w:rPr>
  </w:style>
  <w:style w:type="character" w:styleId="Pogrubienie">
    <w:name w:val="Strong"/>
    <w:uiPriority w:val="22"/>
    <w:qFormat/>
    <w:rsid w:val="00557334"/>
    <w:rPr>
      <w:rFonts w:cs="Times New Roman"/>
      <w:b/>
      <w:bCs/>
    </w:rPr>
  </w:style>
  <w:style w:type="paragraph" w:styleId="NormalnyWeb">
    <w:name w:val="Normal (Web)"/>
    <w:basedOn w:val="Normalny"/>
    <w:uiPriority w:val="99"/>
    <w:rsid w:val="00557334"/>
    <w:pPr>
      <w:spacing w:before="100" w:beforeAutospacing="1" w:after="119"/>
    </w:pPr>
  </w:style>
  <w:style w:type="paragraph" w:styleId="Tekstdymka">
    <w:name w:val="Balloon Text"/>
    <w:basedOn w:val="Normalny"/>
    <w:link w:val="TekstdymkaZnak"/>
    <w:uiPriority w:val="99"/>
    <w:semiHidden/>
    <w:unhideWhenUsed/>
    <w:rsid w:val="00557334"/>
    <w:rPr>
      <w:rFonts w:ascii="Tahoma" w:hAnsi="Tahoma" w:cs="Times New Roman"/>
      <w:sz w:val="16"/>
      <w:szCs w:val="16"/>
    </w:rPr>
  </w:style>
  <w:style w:type="character" w:customStyle="1" w:styleId="TekstdymkaZnak">
    <w:name w:val="Tekst dymka Znak"/>
    <w:link w:val="Tekstdymka"/>
    <w:uiPriority w:val="99"/>
    <w:semiHidden/>
    <w:rsid w:val="00557334"/>
    <w:rPr>
      <w:rFonts w:ascii="Tahoma" w:eastAsia="Times New Roman" w:hAnsi="Tahoma" w:cs="Tahoma"/>
      <w:b w:val="0"/>
      <w:sz w:val="16"/>
      <w:szCs w:val="16"/>
      <w:lang w:eastAsia="pl-PL"/>
    </w:rPr>
  </w:style>
  <w:style w:type="paragraph" w:styleId="Tekstpodstawowy">
    <w:name w:val="Body Text"/>
    <w:basedOn w:val="Normalny"/>
    <w:link w:val="TekstpodstawowyZnak"/>
    <w:uiPriority w:val="99"/>
    <w:semiHidden/>
    <w:unhideWhenUsed/>
    <w:rsid w:val="000E29CF"/>
    <w:pPr>
      <w:spacing w:after="120"/>
    </w:pPr>
    <w:rPr>
      <w:rFonts w:cs="Times New Roman"/>
    </w:rPr>
  </w:style>
  <w:style w:type="character" w:customStyle="1" w:styleId="TekstpodstawowyZnak">
    <w:name w:val="Tekst podstawowy Znak"/>
    <w:link w:val="Tekstpodstawowy"/>
    <w:uiPriority w:val="99"/>
    <w:semiHidden/>
    <w:rsid w:val="000E29CF"/>
    <w:rPr>
      <w:rFonts w:ascii="Garamond" w:eastAsia="Times New Roman" w:hAnsi="Garamond" w:cs="Garamond"/>
      <w:sz w:val="24"/>
      <w:szCs w:val="24"/>
    </w:rPr>
  </w:style>
  <w:style w:type="character" w:styleId="Numerstrony">
    <w:name w:val="page number"/>
    <w:uiPriority w:val="99"/>
    <w:semiHidden/>
    <w:unhideWhenUsed/>
    <w:rsid w:val="000E29CF"/>
  </w:style>
  <w:style w:type="paragraph" w:styleId="Spistreci3">
    <w:name w:val="toc 3"/>
    <w:basedOn w:val="Normalny"/>
    <w:next w:val="Normalny"/>
    <w:autoRedefine/>
    <w:uiPriority w:val="39"/>
    <w:unhideWhenUsed/>
    <w:qFormat/>
    <w:rsid w:val="000E29CF"/>
    <w:pPr>
      <w:spacing w:line="276" w:lineRule="auto"/>
      <w:ind w:left="220"/>
    </w:pPr>
    <w:rPr>
      <w:rFonts w:ascii="Calibri" w:eastAsia="Calibri" w:hAnsi="Calibri" w:cs="Times New Roman"/>
      <w:sz w:val="20"/>
      <w:szCs w:val="20"/>
      <w:lang w:eastAsia="en-US"/>
    </w:rPr>
  </w:style>
  <w:style w:type="character" w:customStyle="1" w:styleId="WW8Num7z1">
    <w:name w:val="WW8Num7z1"/>
    <w:rsid w:val="009F64F5"/>
    <w:rPr>
      <w:rFonts w:ascii="Courier New" w:hAnsi="Courier New" w:cs="Courier New"/>
    </w:rPr>
  </w:style>
  <w:style w:type="paragraph" w:customStyle="1" w:styleId="Default">
    <w:name w:val="Default"/>
    <w:rsid w:val="009F64F5"/>
    <w:pPr>
      <w:autoSpaceDE w:val="0"/>
      <w:autoSpaceDN w:val="0"/>
      <w:adjustRightInd w:val="0"/>
    </w:pPr>
    <w:rPr>
      <w:rFonts w:cs="Calibri"/>
      <w:color w:val="000000"/>
      <w:sz w:val="24"/>
      <w:szCs w:val="24"/>
      <w:lang w:eastAsia="en-US"/>
    </w:rPr>
  </w:style>
  <w:style w:type="paragraph" w:styleId="Nagwek">
    <w:name w:val="header"/>
    <w:basedOn w:val="Normalny"/>
    <w:link w:val="NagwekZnak"/>
    <w:uiPriority w:val="99"/>
    <w:unhideWhenUsed/>
    <w:rsid w:val="00916F5B"/>
    <w:pPr>
      <w:tabs>
        <w:tab w:val="center" w:pos="4536"/>
        <w:tab w:val="right" w:pos="9072"/>
      </w:tabs>
    </w:pPr>
    <w:rPr>
      <w:rFonts w:cs="Times New Roman"/>
    </w:rPr>
  </w:style>
  <w:style w:type="character" w:customStyle="1" w:styleId="NagwekZnak">
    <w:name w:val="Nagłówek Znak"/>
    <w:link w:val="Nagwek"/>
    <w:uiPriority w:val="99"/>
    <w:rsid w:val="00916F5B"/>
    <w:rPr>
      <w:rFonts w:ascii="Garamond" w:eastAsia="Times New Roman" w:hAnsi="Garamond" w:cs="Garamond"/>
      <w:sz w:val="24"/>
      <w:szCs w:val="24"/>
    </w:rPr>
  </w:style>
  <w:style w:type="character" w:styleId="UyteHipercze">
    <w:name w:val="FollowedHyperlink"/>
    <w:uiPriority w:val="99"/>
    <w:semiHidden/>
    <w:unhideWhenUsed/>
    <w:rsid w:val="00CD283D"/>
    <w:rPr>
      <w:color w:val="800080"/>
      <w:u w:val="single"/>
    </w:rPr>
  </w:style>
  <w:style w:type="character" w:customStyle="1" w:styleId="apple-converted-space">
    <w:name w:val="apple-converted-space"/>
    <w:rsid w:val="00984BB5"/>
  </w:style>
  <w:style w:type="paragraph" w:styleId="Akapitzlist">
    <w:name w:val="List Paragraph"/>
    <w:basedOn w:val="Normalny"/>
    <w:uiPriority w:val="34"/>
    <w:qFormat/>
    <w:rsid w:val="00EB67AF"/>
    <w:pPr>
      <w:spacing w:before="120"/>
      <w:ind w:left="720"/>
      <w:contextualSpacing/>
    </w:pPr>
    <w:rPr>
      <w:rFonts w:ascii="Times New Roman" w:hAnsi="Times New Roman" w:cs="Times New Roman"/>
      <w:lang w:eastAsia="en-US"/>
    </w:rPr>
  </w:style>
  <w:style w:type="table" w:styleId="Tabela-Siatka">
    <w:name w:val="Table Grid"/>
    <w:basedOn w:val="Standardowy"/>
    <w:uiPriority w:val="59"/>
    <w:rsid w:val="00EB6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D54286"/>
    <w:rPr>
      <w:sz w:val="16"/>
      <w:szCs w:val="16"/>
    </w:rPr>
  </w:style>
  <w:style w:type="paragraph" w:styleId="Tekstkomentarza">
    <w:name w:val="annotation text"/>
    <w:basedOn w:val="Normalny"/>
    <w:link w:val="TekstkomentarzaZnak"/>
    <w:uiPriority w:val="99"/>
    <w:semiHidden/>
    <w:unhideWhenUsed/>
    <w:rsid w:val="00D54286"/>
    <w:rPr>
      <w:rFonts w:cs="Times New Roman"/>
      <w:sz w:val="20"/>
      <w:szCs w:val="20"/>
    </w:rPr>
  </w:style>
  <w:style w:type="character" w:customStyle="1" w:styleId="TekstkomentarzaZnak">
    <w:name w:val="Tekst komentarza Znak"/>
    <w:link w:val="Tekstkomentarza"/>
    <w:uiPriority w:val="99"/>
    <w:semiHidden/>
    <w:rsid w:val="00D54286"/>
    <w:rPr>
      <w:rFonts w:ascii="Garamond" w:eastAsia="Times New Roman" w:hAnsi="Garamond" w:cs="Garamond"/>
    </w:rPr>
  </w:style>
  <w:style w:type="paragraph" w:styleId="Tematkomentarza">
    <w:name w:val="annotation subject"/>
    <w:basedOn w:val="Tekstkomentarza"/>
    <w:next w:val="Tekstkomentarza"/>
    <w:link w:val="TematkomentarzaZnak"/>
    <w:uiPriority w:val="99"/>
    <w:semiHidden/>
    <w:unhideWhenUsed/>
    <w:rsid w:val="00D54286"/>
    <w:rPr>
      <w:b/>
      <w:bCs/>
    </w:rPr>
  </w:style>
  <w:style w:type="character" w:customStyle="1" w:styleId="TematkomentarzaZnak">
    <w:name w:val="Temat komentarza Znak"/>
    <w:link w:val="Tematkomentarza"/>
    <w:uiPriority w:val="99"/>
    <w:semiHidden/>
    <w:rsid w:val="00D54286"/>
    <w:rPr>
      <w:rFonts w:ascii="Garamond" w:eastAsia="Times New Roman" w:hAnsi="Garamond" w:cs="Garamond"/>
      <w:b/>
      <w:bCs/>
    </w:rPr>
  </w:style>
  <w:style w:type="paragraph" w:customStyle="1" w:styleId="Chaastekst">
    <w:name w:val="Chałas tekst"/>
    <w:basedOn w:val="Normalny"/>
    <w:qFormat/>
    <w:rsid w:val="008958BC"/>
    <w:pPr>
      <w:tabs>
        <w:tab w:val="left" w:pos="-142"/>
      </w:tabs>
      <w:spacing w:line="276" w:lineRule="auto"/>
    </w:pPr>
    <w:rPr>
      <w:rFonts w:ascii="Calibri" w:eastAsia="Calibri" w:hAnsi="Calibri" w:cs="Calibri"/>
      <w:sz w:val="19"/>
      <w:szCs w:val="20"/>
      <w:lang w:eastAsia="en-US"/>
    </w:rPr>
  </w:style>
  <w:style w:type="character" w:customStyle="1" w:styleId="Nagwek2Znak">
    <w:name w:val="Nagłówek 2 Znak"/>
    <w:basedOn w:val="Domylnaczcionkaakapitu"/>
    <w:link w:val="Nagwek2"/>
    <w:uiPriority w:val="9"/>
    <w:semiHidden/>
    <w:rsid w:val="00880DD6"/>
    <w:rPr>
      <w:rFonts w:ascii="Cambria" w:eastAsia="Times New Roman" w:hAnsi="Cambria" w:cs="Times New Roman"/>
      <w:b/>
      <w:bCs/>
      <w:i/>
      <w:iCs/>
      <w:sz w:val="28"/>
      <w:szCs w:val="28"/>
    </w:rPr>
  </w:style>
  <w:style w:type="character" w:customStyle="1" w:styleId="Nagwek1Znak">
    <w:name w:val="Nagłówek 1 Znak"/>
    <w:basedOn w:val="Domylnaczcionkaakapitu"/>
    <w:link w:val="Nagwek1"/>
    <w:uiPriority w:val="9"/>
    <w:rsid w:val="00880DD6"/>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7975">
      <w:bodyDiv w:val="1"/>
      <w:marLeft w:val="0"/>
      <w:marRight w:val="0"/>
      <w:marTop w:val="0"/>
      <w:marBottom w:val="0"/>
      <w:divBdr>
        <w:top w:val="none" w:sz="0" w:space="0" w:color="auto"/>
        <w:left w:val="none" w:sz="0" w:space="0" w:color="auto"/>
        <w:bottom w:val="none" w:sz="0" w:space="0" w:color="auto"/>
        <w:right w:val="none" w:sz="0" w:space="0" w:color="auto"/>
      </w:divBdr>
    </w:div>
    <w:div w:id="242573383">
      <w:bodyDiv w:val="1"/>
      <w:marLeft w:val="0"/>
      <w:marRight w:val="0"/>
      <w:marTop w:val="0"/>
      <w:marBottom w:val="0"/>
      <w:divBdr>
        <w:top w:val="none" w:sz="0" w:space="0" w:color="auto"/>
        <w:left w:val="none" w:sz="0" w:space="0" w:color="auto"/>
        <w:bottom w:val="none" w:sz="0" w:space="0" w:color="auto"/>
        <w:right w:val="none" w:sz="0" w:space="0" w:color="auto"/>
      </w:divBdr>
    </w:div>
    <w:div w:id="250897593">
      <w:bodyDiv w:val="1"/>
      <w:marLeft w:val="0"/>
      <w:marRight w:val="0"/>
      <w:marTop w:val="0"/>
      <w:marBottom w:val="0"/>
      <w:divBdr>
        <w:top w:val="none" w:sz="0" w:space="0" w:color="auto"/>
        <w:left w:val="none" w:sz="0" w:space="0" w:color="auto"/>
        <w:bottom w:val="none" w:sz="0" w:space="0" w:color="auto"/>
        <w:right w:val="none" w:sz="0" w:space="0" w:color="auto"/>
      </w:divBdr>
    </w:div>
    <w:div w:id="271088179">
      <w:bodyDiv w:val="1"/>
      <w:marLeft w:val="0"/>
      <w:marRight w:val="0"/>
      <w:marTop w:val="0"/>
      <w:marBottom w:val="0"/>
      <w:divBdr>
        <w:top w:val="none" w:sz="0" w:space="0" w:color="auto"/>
        <w:left w:val="none" w:sz="0" w:space="0" w:color="auto"/>
        <w:bottom w:val="none" w:sz="0" w:space="0" w:color="auto"/>
        <w:right w:val="none" w:sz="0" w:space="0" w:color="auto"/>
      </w:divBdr>
    </w:div>
    <w:div w:id="276182858">
      <w:bodyDiv w:val="1"/>
      <w:marLeft w:val="0"/>
      <w:marRight w:val="0"/>
      <w:marTop w:val="0"/>
      <w:marBottom w:val="0"/>
      <w:divBdr>
        <w:top w:val="none" w:sz="0" w:space="0" w:color="auto"/>
        <w:left w:val="none" w:sz="0" w:space="0" w:color="auto"/>
        <w:bottom w:val="none" w:sz="0" w:space="0" w:color="auto"/>
        <w:right w:val="none" w:sz="0" w:space="0" w:color="auto"/>
      </w:divBdr>
    </w:div>
    <w:div w:id="452098129">
      <w:bodyDiv w:val="1"/>
      <w:marLeft w:val="0"/>
      <w:marRight w:val="0"/>
      <w:marTop w:val="0"/>
      <w:marBottom w:val="0"/>
      <w:divBdr>
        <w:top w:val="none" w:sz="0" w:space="0" w:color="auto"/>
        <w:left w:val="none" w:sz="0" w:space="0" w:color="auto"/>
        <w:bottom w:val="none" w:sz="0" w:space="0" w:color="auto"/>
        <w:right w:val="none" w:sz="0" w:space="0" w:color="auto"/>
      </w:divBdr>
      <w:divsChild>
        <w:div w:id="196889832">
          <w:marLeft w:val="288"/>
          <w:marRight w:val="0"/>
          <w:marTop w:val="0"/>
          <w:marBottom w:val="80"/>
          <w:divBdr>
            <w:top w:val="none" w:sz="0" w:space="0" w:color="auto"/>
            <w:left w:val="none" w:sz="0" w:space="0" w:color="auto"/>
            <w:bottom w:val="none" w:sz="0" w:space="0" w:color="auto"/>
            <w:right w:val="none" w:sz="0" w:space="0" w:color="auto"/>
          </w:divBdr>
        </w:div>
        <w:div w:id="857500310">
          <w:marLeft w:val="288"/>
          <w:marRight w:val="0"/>
          <w:marTop w:val="0"/>
          <w:marBottom w:val="80"/>
          <w:divBdr>
            <w:top w:val="none" w:sz="0" w:space="0" w:color="auto"/>
            <w:left w:val="none" w:sz="0" w:space="0" w:color="auto"/>
            <w:bottom w:val="none" w:sz="0" w:space="0" w:color="auto"/>
            <w:right w:val="none" w:sz="0" w:space="0" w:color="auto"/>
          </w:divBdr>
        </w:div>
        <w:div w:id="1372877195">
          <w:marLeft w:val="288"/>
          <w:marRight w:val="0"/>
          <w:marTop w:val="0"/>
          <w:marBottom w:val="80"/>
          <w:divBdr>
            <w:top w:val="none" w:sz="0" w:space="0" w:color="auto"/>
            <w:left w:val="none" w:sz="0" w:space="0" w:color="auto"/>
            <w:bottom w:val="none" w:sz="0" w:space="0" w:color="auto"/>
            <w:right w:val="none" w:sz="0" w:space="0" w:color="auto"/>
          </w:divBdr>
        </w:div>
      </w:divsChild>
    </w:div>
    <w:div w:id="691541059">
      <w:bodyDiv w:val="1"/>
      <w:marLeft w:val="0"/>
      <w:marRight w:val="0"/>
      <w:marTop w:val="0"/>
      <w:marBottom w:val="0"/>
      <w:divBdr>
        <w:top w:val="none" w:sz="0" w:space="0" w:color="auto"/>
        <w:left w:val="none" w:sz="0" w:space="0" w:color="auto"/>
        <w:bottom w:val="none" w:sz="0" w:space="0" w:color="auto"/>
        <w:right w:val="none" w:sz="0" w:space="0" w:color="auto"/>
      </w:divBdr>
    </w:div>
    <w:div w:id="692069839">
      <w:bodyDiv w:val="1"/>
      <w:marLeft w:val="0"/>
      <w:marRight w:val="0"/>
      <w:marTop w:val="0"/>
      <w:marBottom w:val="0"/>
      <w:divBdr>
        <w:top w:val="none" w:sz="0" w:space="0" w:color="auto"/>
        <w:left w:val="none" w:sz="0" w:space="0" w:color="auto"/>
        <w:bottom w:val="none" w:sz="0" w:space="0" w:color="auto"/>
        <w:right w:val="none" w:sz="0" w:space="0" w:color="auto"/>
      </w:divBdr>
    </w:div>
    <w:div w:id="704600747">
      <w:bodyDiv w:val="1"/>
      <w:marLeft w:val="0"/>
      <w:marRight w:val="0"/>
      <w:marTop w:val="0"/>
      <w:marBottom w:val="0"/>
      <w:divBdr>
        <w:top w:val="none" w:sz="0" w:space="0" w:color="auto"/>
        <w:left w:val="none" w:sz="0" w:space="0" w:color="auto"/>
        <w:bottom w:val="none" w:sz="0" w:space="0" w:color="auto"/>
        <w:right w:val="none" w:sz="0" w:space="0" w:color="auto"/>
      </w:divBdr>
    </w:div>
    <w:div w:id="1006978827">
      <w:bodyDiv w:val="1"/>
      <w:marLeft w:val="0"/>
      <w:marRight w:val="0"/>
      <w:marTop w:val="0"/>
      <w:marBottom w:val="0"/>
      <w:divBdr>
        <w:top w:val="none" w:sz="0" w:space="0" w:color="auto"/>
        <w:left w:val="none" w:sz="0" w:space="0" w:color="auto"/>
        <w:bottom w:val="none" w:sz="0" w:space="0" w:color="auto"/>
        <w:right w:val="none" w:sz="0" w:space="0" w:color="auto"/>
      </w:divBdr>
    </w:div>
    <w:div w:id="1020933178">
      <w:bodyDiv w:val="1"/>
      <w:marLeft w:val="0"/>
      <w:marRight w:val="0"/>
      <w:marTop w:val="0"/>
      <w:marBottom w:val="0"/>
      <w:divBdr>
        <w:top w:val="none" w:sz="0" w:space="0" w:color="auto"/>
        <w:left w:val="none" w:sz="0" w:space="0" w:color="auto"/>
        <w:bottom w:val="none" w:sz="0" w:space="0" w:color="auto"/>
        <w:right w:val="none" w:sz="0" w:space="0" w:color="auto"/>
      </w:divBdr>
      <w:divsChild>
        <w:div w:id="260525538">
          <w:marLeft w:val="288"/>
          <w:marRight w:val="0"/>
          <w:marTop w:val="0"/>
          <w:marBottom w:val="40"/>
          <w:divBdr>
            <w:top w:val="none" w:sz="0" w:space="0" w:color="auto"/>
            <w:left w:val="none" w:sz="0" w:space="0" w:color="auto"/>
            <w:bottom w:val="none" w:sz="0" w:space="0" w:color="auto"/>
            <w:right w:val="none" w:sz="0" w:space="0" w:color="auto"/>
          </w:divBdr>
        </w:div>
        <w:div w:id="327947323">
          <w:marLeft w:val="648"/>
          <w:marRight w:val="0"/>
          <w:marTop w:val="0"/>
          <w:marBottom w:val="68"/>
          <w:divBdr>
            <w:top w:val="none" w:sz="0" w:space="0" w:color="auto"/>
            <w:left w:val="none" w:sz="0" w:space="0" w:color="auto"/>
            <w:bottom w:val="none" w:sz="0" w:space="0" w:color="auto"/>
            <w:right w:val="none" w:sz="0" w:space="0" w:color="auto"/>
          </w:divBdr>
        </w:div>
        <w:div w:id="677077494">
          <w:marLeft w:val="648"/>
          <w:marRight w:val="0"/>
          <w:marTop w:val="0"/>
          <w:marBottom w:val="68"/>
          <w:divBdr>
            <w:top w:val="none" w:sz="0" w:space="0" w:color="auto"/>
            <w:left w:val="none" w:sz="0" w:space="0" w:color="auto"/>
            <w:bottom w:val="none" w:sz="0" w:space="0" w:color="auto"/>
            <w:right w:val="none" w:sz="0" w:space="0" w:color="auto"/>
          </w:divBdr>
        </w:div>
        <w:div w:id="1473985375">
          <w:marLeft w:val="288"/>
          <w:marRight w:val="0"/>
          <w:marTop w:val="0"/>
          <w:marBottom w:val="40"/>
          <w:divBdr>
            <w:top w:val="none" w:sz="0" w:space="0" w:color="auto"/>
            <w:left w:val="none" w:sz="0" w:space="0" w:color="auto"/>
            <w:bottom w:val="none" w:sz="0" w:space="0" w:color="auto"/>
            <w:right w:val="none" w:sz="0" w:space="0" w:color="auto"/>
          </w:divBdr>
        </w:div>
        <w:div w:id="1609000906">
          <w:marLeft w:val="288"/>
          <w:marRight w:val="0"/>
          <w:marTop w:val="0"/>
          <w:marBottom w:val="40"/>
          <w:divBdr>
            <w:top w:val="none" w:sz="0" w:space="0" w:color="auto"/>
            <w:left w:val="none" w:sz="0" w:space="0" w:color="auto"/>
            <w:bottom w:val="none" w:sz="0" w:space="0" w:color="auto"/>
            <w:right w:val="none" w:sz="0" w:space="0" w:color="auto"/>
          </w:divBdr>
        </w:div>
        <w:div w:id="1944721726">
          <w:marLeft w:val="648"/>
          <w:marRight w:val="0"/>
          <w:marTop w:val="0"/>
          <w:marBottom w:val="68"/>
          <w:divBdr>
            <w:top w:val="none" w:sz="0" w:space="0" w:color="auto"/>
            <w:left w:val="none" w:sz="0" w:space="0" w:color="auto"/>
            <w:bottom w:val="none" w:sz="0" w:space="0" w:color="auto"/>
            <w:right w:val="none" w:sz="0" w:space="0" w:color="auto"/>
          </w:divBdr>
        </w:div>
      </w:divsChild>
    </w:div>
    <w:div w:id="1077706205">
      <w:bodyDiv w:val="1"/>
      <w:marLeft w:val="0"/>
      <w:marRight w:val="0"/>
      <w:marTop w:val="0"/>
      <w:marBottom w:val="0"/>
      <w:divBdr>
        <w:top w:val="none" w:sz="0" w:space="0" w:color="auto"/>
        <w:left w:val="none" w:sz="0" w:space="0" w:color="auto"/>
        <w:bottom w:val="none" w:sz="0" w:space="0" w:color="auto"/>
        <w:right w:val="none" w:sz="0" w:space="0" w:color="auto"/>
      </w:divBdr>
      <w:divsChild>
        <w:div w:id="290942542">
          <w:marLeft w:val="0"/>
          <w:marRight w:val="0"/>
          <w:marTop w:val="0"/>
          <w:marBottom w:val="0"/>
          <w:divBdr>
            <w:top w:val="none" w:sz="0" w:space="0" w:color="auto"/>
            <w:left w:val="none" w:sz="0" w:space="0" w:color="auto"/>
            <w:bottom w:val="none" w:sz="0" w:space="0" w:color="auto"/>
            <w:right w:val="none" w:sz="0" w:space="0" w:color="auto"/>
          </w:divBdr>
        </w:div>
      </w:divsChild>
    </w:div>
    <w:div w:id="1113940534">
      <w:bodyDiv w:val="1"/>
      <w:marLeft w:val="0"/>
      <w:marRight w:val="0"/>
      <w:marTop w:val="0"/>
      <w:marBottom w:val="0"/>
      <w:divBdr>
        <w:top w:val="none" w:sz="0" w:space="0" w:color="auto"/>
        <w:left w:val="none" w:sz="0" w:space="0" w:color="auto"/>
        <w:bottom w:val="none" w:sz="0" w:space="0" w:color="auto"/>
        <w:right w:val="none" w:sz="0" w:space="0" w:color="auto"/>
      </w:divBdr>
    </w:div>
    <w:div w:id="1163471809">
      <w:bodyDiv w:val="1"/>
      <w:marLeft w:val="0"/>
      <w:marRight w:val="0"/>
      <w:marTop w:val="0"/>
      <w:marBottom w:val="0"/>
      <w:divBdr>
        <w:top w:val="none" w:sz="0" w:space="0" w:color="auto"/>
        <w:left w:val="none" w:sz="0" w:space="0" w:color="auto"/>
        <w:bottom w:val="none" w:sz="0" w:space="0" w:color="auto"/>
        <w:right w:val="none" w:sz="0" w:space="0" w:color="auto"/>
      </w:divBdr>
    </w:div>
    <w:div w:id="1185359271">
      <w:bodyDiv w:val="1"/>
      <w:marLeft w:val="0"/>
      <w:marRight w:val="0"/>
      <w:marTop w:val="0"/>
      <w:marBottom w:val="0"/>
      <w:divBdr>
        <w:top w:val="none" w:sz="0" w:space="0" w:color="auto"/>
        <w:left w:val="none" w:sz="0" w:space="0" w:color="auto"/>
        <w:bottom w:val="none" w:sz="0" w:space="0" w:color="auto"/>
        <w:right w:val="none" w:sz="0" w:space="0" w:color="auto"/>
      </w:divBdr>
    </w:div>
    <w:div w:id="1186138132">
      <w:bodyDiv w:val="1"/>
      <w:marLeft w:val="0"/>
      <w:marRight w:val="0"/>
      <w:marTop w:val="0"/>
      <w:marBottom w:val="0"/>
      <w:divBdr>
        <w:top w:val="none" w:sz="0" w:space="0" w:color="auto"/>
        <w:left w:val="none" w:sz="0" w:space="0" w:color="auto"/>
        <w:bottom w:val="none" w:sz="0" w:space="0" w:color="auto"/>
        <w:right w:val="none" w:sz="0" w:space="0" w:color="auto"/>
      </w:divBdr>
    </w:div>
    <w:div w:id="1255553736">
      <w:bodyDiv w:val="1"/>
      <w:marLeft w:val="0"/>
      <w:marRight w:val="0"/>
      <w:marTop w:val="0"/>
      <w:marBottom w:val="0"/>
      <w:divBdr>
        <w:top w:val="none" w:sz="0" w:space="0" w:color="auto"/>
        <w:left w:val="none" w:sz="0" w:space="0" w:color="auto"/>
        <w:bottom w:val="none" w:sz="0" w:space="0" w:color="auto"/>
        <w:right w:val="none" w:sz="0" w:space="0" w:color="auto"/>
      </w:divBdr>
      <w:divsChild>
        <w:div w:id="932591338">
          <w:marLeft w:val="0"/>
          <w:marRight w:val="0"/>
          <w:marTop w:val="0"/>
          <w:marBottom w:val="0"/>
          <w:divBdr>
            <w:top w:val="none" w:sz="0" w:space="0" w:color="auto"/>
            <w:left w:val="none" w:sz="0" w:space="0" w:color="auto"/>
            <w:bottom w:val="none" w:sz="0" w:space="0" w:color="auto"/>
            <w:right w:val="none" w:sz="0" w:space="0" w:color="auto"/>
          </w:divBdr>
          <w:divsChild>
            <w:div w:id="1919708833">
              <w:marLeft w:val="0"/>
              <w:marRight w:val="0"/>
              <w:marTop w:val="0"/>
              <w:marBottom w:val="0"/>
              <w:divBdr>
                <w:top w:val="none" w:sz="0" w:space="0" w:color="auto"/>
                <w:left w:val="none" w:sz="0" w:space="0" w:color="auto"/>
                <w:bottom w:val="none" w:sz="0" w:space="0" w:color="auto"/>
                <w:right w:val="none" w:sz="0" w:space="0" w:color="auto"/>
              </w:divBdr>
            </w:div>
          </w:divsChild>
        </w:div>
        <w:div w:id="1272057602">
          <w:marLeft w:val="0"/>
          <w:marRight w:val="0"/>
          <w:marTop w:val="0"/>
          <w:marBottom w:val="0"/>
          <w:divBdr>
            <w:top w:val="none" w:sz="0" w:space="0" w:color="auto"/>
            <w:left w:val="none" w:sz="0" w:space="0" w:color="auto"/>
            <w:bottom w:val="none" w:sz="0" w:space="0" w:color="auto"/>
            <w:right w:val="none" w:sz="0" w:space="0" w:color="auto"/>
          </w:divBdr>
        </w:div>
      </w:divsChild>
    </w:div>
    <w:div w:id="1340084725">
      <w:bodyDiv w:val="1"/>
      <w:marLeft w:val="0"/>
      <w:marRight w:val="0"/>
      <w:marTop w:val="0"/>
      <w:marBottom w:val="0"/>
      <w:divBdr>
        <w:top w:val="none" w:sz="0" w:space="0" w:color="auto"/>
        <w:left w:val="none" w:sz="0" w:space="0" w:color="auto"/>
        <w:bottom w:val="none" w:sz="0" w:space="0" w:color="auto"/>
        <w:right w:val="none" w:sz="0" w:space="0" w:color="auto"/>
      </w:divBdr>
      <w:divsChild>
        <w:div w:id="246185076">
          <w:marLeft w:val="288"/>
          <w:marRight w:val="0"/>
          <w:marTop w:val="0"/>
          <w:marBottom w:val="40"/>
          <w:divBdr>
            <w:top w:val="none" w:sz="0" w:space="0" w:color="auto"/>
            <w:left w:val="none" w:sz="0" w:space="0" w:color="auto"/>
            <w:bottom w:val="none" w:sz="0" w:space="0" w:color="auto"/>
            <w:right w:val="none" w:sz="0" w:space="0" w:color="auto"/>
          </w:divBdr>
        </w:div>
        <w:div w:id="562835211">
          <w:marLeft w:val="288"/>
          <w:marRight w:val="0"/>
          <w:marTop w:val="0"/>
          <w:marBottom w:val="40"/>
          <w:divBdr>
            <w:top w:val="none" w:sz="0" w:space="0" w:color="auto"/>
            <w:left w:val="none" w:sz="0" w:space="0" w:color="auto"/>
            <w:bottom w:val="none" w:sz="0" w:space="0" w:color="auto"/>
            <w:right w:val="none" w:sz="0" w:space="0" w:color="auto"/>
          </w:divBdr>
        </w:div>
        <w:div w:id="587888880">
          <w:marLeft w:val="288"/>
          <w:marRight w:val="0"/>
          <w:marTop w:val="0"/>
          <w:marBottom w:val="40"/>
          <w:divBdr>
            <w:top w:val="none" w:sz="0" w:space="0" w:color="auto"/>
            <w:left w:val="none" w:sz="0" w:space="0" w:color="auto"/>
            <w:bottom w:val="none" w:sz="0" w:space="0" w:color="auto"/>
            <w:right w:val="none" w:sz="0" w:space="0" w:color="auto"/>
          </w:divBdr>
        </w:div>
        <w:div w:id="830828377">
          <w:marLeft w:val="288"/>
          <w:marRight w:val="0"/>
          <w:marTop w:val="0"/>
          <w:marBottom w:val="40"/>
          <w:divBdr>
            <w:top w:val="none" w:sz="0" w:space="0" w:color="auto"/>
            <w:left w:val="none" w:sz="0" w:space="0" w:color="auto"/>
            <w:bottom w:val="none" w:sz="0" w:space="0" w:color="auto"/>
            <w:right w:val="none" w:sz="0" w:space="0" w:color="auto"/>
          </w:divBdr>
        </w:div>
        <w:div w:id="1286426928">
          <w:marLeft w:val="288"/>
          <w:marRight w:val="0"/>
          <w:marTop w:val="0"/>
          <w:marBottom w:val="40"/>
          <w:divBdr>
            <w:top w:val="none" w:sz="0" w:space="0" w:color="auto"/>
            <w:left w:val="none" w:sz="0" w:space="0" w:color="auto"/>
            <w:bottom w:val="none" w:sz="0" w:space="0" w:color="auto"/>
            <w:right w:val="none" w:sz="0" w:space="0" w:color="auto"/>
          </w:divBdr>
        </w:div>
        <w:div w:id="1504852037">
          <w:marLeft w:val="288"/>
          <w:marRight w:val="0"/>
          <w:marTop w:val="0"/>
          <w:marBottom w:val="40"/>
          <w:divBdr>
            <w:top w:val="none" w:sz="0" w:space="0" w:color="auto"/>
            <w:left w:val="none" w:sz="0" w:space="0" w:color="auto"/>
            <w:bottom w:val="none" w:sz="0" w:space="0" w:color="auto"/>
            <w:right w:val="none" w:sz="0" w:space="0" w:color="auto"/>
          </w:divBdr>
        </w:div>
        <w:div w:id="1699086803">
          <w:marLeft w:val="288"/>
          <w:marRight w:val="0"/>
          <w:marTop w:val="0"/>
          <w:marBottom w:val="40"/>
          <w:divBdr>
            <w:top w:val="none" w:sz="0" w:space="0" w:color="auto"/>
            <w:left w:val="none" w:sz="0" w:space="0" w:color="auto"/>
            <w:bottom w:val="none" w:sz="0" w:space="0" w:color="auto"/>
            <w:right w:val="none" w:sz="0" w:space="0" w:color="auto"/>
          </w:divBdr>
        </w:div>
        <w:div w:id="2085175389">
          <w:marLeft w:val="288"/>
          <w:marRight w:val="0"/>
          <w:marTop w:val="0"/>
          <w:marBottom w:val="40"/>
          <w:divBdr>
            <w:top w:val="none" w:sz="0" w:space="0" w:color="auto"/>
            <w:left w:val="none" w:sz="0" w:space="0" w:color="auto"/>
            <w:bottom w:val="none" w:sz="0" w:space="0" w:color="auto"/>
            <w:right w:val="none" w:sz="0" w:space="0" w:color="auto"/>
          </w:divBdr>
        </w:div>
        <w:div w:id="2099477670">
          <w:marLeft w:val="288"/>
          <w:marRight w:val="0"/>
          <w:marTop w:val="0"/>
          <w:marBottom w:val="40"/>
          <w:divBdr>
            <w:top w:val="none" w:sz="0" w:space="0" w:color="auto"/>
            <w:left w:val="none" w:sz="0" w:space="0" w:color="auto"/>
            <w:bottom w:val="none" w:sz="0" w:space="0" w:color="auto"/>
            <w:right w:val="none" w:sz="0" w:space="0" w:color="auto"/>
          </w:divBdr>
        </w:div>
        <w:div w:id="2123527672">
          <w:marLeft w:val="288"/>
          <w:marRight w:val="0"/>
          <w:marTop w:val="0"/>
          <w:marBottom w:val="40"/>
          <w:divBdr>
            <w:top w:val="none" w:sz="0" w:space="0" w:color="auto"/>
            <w:left w:val="none" w:sz="0" w:space="0" w:color="auto"/>
            <w:bottom w:val="none" w:sz="0" w:space="0" w:color="auto"/>
            <w:right w:val="none" w:sz="0" w:space="0" w:color="auto"/>
          </w:divBdr>
        </w:div>
      </w:divsChild>
    </w:div>
    <w:div w:id="1486245426">
      <w:bodyDiv w:val="1"/>
      <w:marLeft w:val="0"/>
      <w:marRight w:val="0"/>
      <w:marTop w:val="0"/>
      <w:marBottom w:val="0"/>
      <w:divBdr>
        <w:top w:val="none" w:sz="0" w:space="0" w:color="auto"/>
        <w:left w:val="none" w:sz="0" w:space="0" w:color="auto"/>
        <w:bottom w:val="none" w:sz="0" w:space="0" w:color="auto"/>
        <w:right w:val="none" w:sz="0" w:space="0" w:color="auto"/>
      </w:divBdr>
    </w:div>
    <w:div w:id="1524397849">
      <w:bodyDiv w:val="1"/>
      <w:marLeft w:val="0"/>
      <w:marRight w:val="0"/>
      <w:marTop w:val="0"/>
      <w:marBottom w:val="0"/>
      <w:divBdr>
        <w:top w:val="none" w:sz="0" w:space="0" w:color="auto"/>
        <w:left w:val="none" w:sz="0" w:space="0" w:color="auto"/>
        <w:bottom w:val="none" w:sz="0" w:space="0" w:color="auto"/>
        <w:right w:val="none" w:sz="0" w:space="0" w:color="auto"/>
      </w:divBdr>
    </w:div>
    <w:div w:id="1778017673">
      <w:bodyDiv w:val="1"/>
      <w:marLeft w:val="0"/>
      <w:marRight w:val="0"/>
      <w:marTop w:val="0"/>
      <w:marBottom w:val="0"/>
      <w:divBdr>
        <w:top w:val="none" w:sz="0" w:space="0" w:color="auto"/>
        <w:left w:val="none" w:sz="0" w:space="0" w:color="auto"/>
        <w:bottom w:val="none" w:sz="0" w:space="0" w:color="auto"/>
        <w:right w:val="none" w:sz="0" w:space="0" w:color="auto"/>
      </w:divBdr>
      <w:divsChild>
        <w:div w:id="36395924">
          <w:marLeft w:val="0"/>
          <w:marRight w:val="0"/>
          <w:marTop w:val="0"/>
          <w:marBottom w:val="0"/>
          <w:divBdr>
            <w:top w:val="none" w:sz="0" w:space="0" w:color="auto"/>
            <w:left w:val="none" w:sz="0" w:space="0" w:color="auto"/>
            <w:bottom w:val="none" w:sz="0" w:space="0" w:color="auto"/>
            <w:right w:val="none" w:sz="0" w:space="0" w:color="auto"/>
          </w:divBdr>
        </w:div>
        <w:div w:id="87577703">
          <w:marLeft w:val="0"/>
          <w:marRight w:val="0"/>
          <w:marTop w:val="0"/>
          <w:marBottom w:val="0"/>
          <w:divBdr>
            <w:top w:val="none" w:sz="0" w:space="0" w:color="auto"/>
            <w:left w:val="none" w:sz="0" w:space="0" w:color="auto"/>
            <w:bottom w:val="none" w:sz="0" w:space="0" w:color="auto"/>
            <w:right w:val="none" w:sz="0" w:space="0" w:color="auto"/>
          </w:divBdr>
        </w:div>
        <w:div w:id="160238318">
          <w:marLeft w:val="0"/>
          <w:marRight w:val="0"/>
          <w:marTop w:val="0"/>
          <w:marBottom w:val="0"/>
          <w:divBdr>
            <w:top w:val="none" w:sz="0" w:space="0" w:color="auto"/>
            <w:left w:val="none" w:sz="0" w:space="0" w:color="auto"/>
            <w:bottom w:val="none" w:sz="0" w:space="0" w:color="auto"/>
            <w:right w:val="none" w:sz="0" w:space="0" w:color="auto"/>
          </w:divBdr>
        </w:div>
        <w:div w:id="185757524">
          <w:marLeft w:val="0"/>
          <w:marRight w:val="0"/>
          <w:marTop w:val="0"/>
          <w:marBottom w:val="0"/>
          <w:divBdr>
            <w:top w:val="none" w:sz="0" w:space="0" w:color="auto"/>
            <w:left w:val="none" w:sz="0" w:space="0" w:color="auto"/>
            <w:bottom w:val="none" w:sz="0" w:space="0" w:color="auto"/>
            <w:right w:val="none" w:sz="0" w:space="0" w:color="auto"/>
          </w:divBdr>
        </w:div>
        <w:div w:id="207962228">
          <w:marLeft w:val="0"/>
          <w:marRight w:val="0"/>
          <w:marTop w:val="0"/>
          <w:marBottom w:val="0"/>
          <w:divBdr>
            <w:top w:val="none" w:sz="0" w:space="0" w:color="auto"/>
            <w:left w:val="none" w:sz="0" w:space="0" w:color="auto"/>
            <w:bottom w:val="none" w:sz="0" w:space="0" w:color="auto"/>
            <w:right w:val="none" w:sz="0" w:space="0" w:color="auto"/>
          </w:divBdr>
        </w:div>
        <w:div w:id="217128195">
          <w:marLeft w:val="0"/>
          <w:marRight w:val="0"/>
          <w:marTop w:val="0"/>
          <w:marBottom w:val="0"/>
          <w:divBdr>
            <w:top w:val="none" w:sz="0" w:space="0" w:color="auto"/>
            <w:left w:val="none" w:sz="0" w:space="0" w:color="auto"/>
            <w:bottom w:val="none" w:sz="0" w:space="0" w:color="auto"/>
            <w:right w:val="none" w:sz="0" w:space="0" w:color="auto"/>
          </w:divBdr>
        </w:div>
        <w:div w:id="409549247">
          <w:marLeft w:val="0"/>
          <w:marRight w:val="0"/>
          <w:marTop w:val="0"/>
          <w:marBottom w:val="0"/>
          <w:divBdr>
            <w:top w:val="none" w:sz="0" w:space="0" w:color="auto"/>
            <w:left w:val="none" w:sz="0" w:space="0" w:color="auto"/>
            <w:bottom w:val="none" w:sz="0" w:space="0" w:color="auto"/>
            <w:right w:val="none" w:sz="0" w:space="0" w:color="auto"/>
          </w:divBdr>
        </w:div>
        <w:div w:id="525096238">
          <w:marLeft w:val="0"/>
          <w:marRight w:val="0"/>
          <w:marTop w:val="0"/>
          <w:marBottom w:val="0"/>
          <w:divBdr>
            <w:top w:val="none" w:sz="0" w:space="0" w:color="auto"/>
            <w:left w:val="none" w:sz="0" w:space="0" w:color="auto"/>
            <w:bottom w:val="none" w:sz="0" w:space="0" w:color="auto"/>
            <w:right w:val="none" w:sz="0" w:space="0" w:color="auto"/>
          </w:divBdr>
        </w:div>
        <w:div w:id="527256943">
          <w:marLeft w:val="0"/>
          <w:marRight w:val="0"/>
          <w:marTop w:val="0"/>
          <w:marBottom w:val="0"/>
          <w:divBdr>
            <w:top w:val="none" w:sz="0" w:space="0" w:color="auto"/>
            <w:left w:val="none" w:sz="0" w:space="0" w:color="auto"/>
            <w:bottom w:val="none" w:sz="0" w:space="0" w:color="auto"/>
            <w:right w:val="none" w:sz="0" w:space="0" w:color="auto"/>
          </w:divBdr>
        </w:div>
        <w:div w:id="746001194">
          <w:marLeft w:val="0"/>
          <w:marRight w:val="0"/>
          <w:marTop w:val="0"/>
          <w:marBottom w:val="0"/>
          <w:divBdr>
            <w:top w:val="none" w:sz="0" w:space="0" w:color="auto"/>
            <w:left w:val="none" w:sz="0" w:space="0" w:color="auto"/>
            <w:bottom w:val="none" w:sz="0" w:space="0" w:color="auto"/>
            <w:right w:val="none" w:sz="0" w:space="0" w:color="auto"/>
          </w:divBdr>
        </w:div>
        <w:div w:id="794366633">
          <w:marLeft w:val="0"/>
          <w:marRight w:val="0"/>
          <w:marTop w:val="0"/>
          <w:marBottom w:val="0"/>
          <w:divBdr>
            <w:top w:val="none" w:sz="0" w:space="0" w:color="auto"/>
            <w:left w:val="none" w:sz="0" w:space="0" w:color="auto"/>
            <w:bottom w:val="none" w:sz="0" w:space="0" w:color="auto"/>
            <w:right w:val="none" w:sz="0" w:space="0" w:color="auto"/>
          </w:divBdr>
        </w:div>
        <w:div w:id="834296310">
          <w:marLeft w:val="0"/>
          <w:marRight w:val="0"/>
          <w:marTop w:val="0"/>
          <w:marBottom w:val="0"/>
          <w:divBdr>
            <w:top w:val="none" w:sz="0" w:space="0" w:color="auto"/>
            <w:left w:val="none" w:sz="0" w:space="0" w:color="auto"/>
            <w:bottom w:val="none" w:sz="0" w:space="0" w:color="auto"/>
            <w:right w:val="none" w:sz="0" w:space="0" w:color="auto"/>
          </w:divBdr>
        </w:div>
        <w:div w:id="1032264821">
          <w:marLeft w:val="0"/>
          <w:marRight w:val="0"/>
          <w:marTop w:val="0"/>
          <w:marBottom w:val="0"/>
          <w:divBdr>
            <w:top w:val="none" w:sz="0" w:space="0" w:color="auto"/>
            <w:left w:val="none" w:sz="0" w:space="0" w:color="auto"/>
            <w:bottom w:val="none" w:sz="0" w:space="0" w:color="auto"/>
            <w:right w:val="none" w:sz="0" w:space="0" w:color="auto"/>
          </w:divBdr>
        </w:div>
        <w:div w:id="1044602869">
          <w:marLeft w:val="0"/>
          <w:marRight w:val="0"/>
          <w:marTop w:val="0"/>
          <w:marBottom w:val="0"/>
          <w:divBdr>
            <w:top w:val="none" w:sz="0" w:space="0" w:color="auto"/>
            <w:left w:val="none" w:sz="0" w:space="0" w:color="auto"/>
            <w:bottom w:val="none" w:sz="0" w:space="0" w:color="auto"/>
            <w:right w:val="none" w:sz="0" w:space="0" w:color="auto"/>
          </w:divBdr>
        </w:div>
        <w:div w:id="1046561832">
          <w:marLeft w:val="0"/>
          <w:marRight w:val="0"/>
          <w:marTop w:val="0"/>
          <w:marBottom w:val="0"/>
          <w:divBdr>
            <w:top w:val="none" w:sz="0" w:space="0" w:color="auto"/>
            <w:left w:val="none" w:sz="0" w:space="0" w:color="auto"/>
            <w:bottom w:val="none" w:sz="0" w:space="0" w:color="auto"/>
            <w:right w:val="none" w:sz="0" w:space="0" w:color="auto"/>
          </w:divBdr>
        </w:div>
        <w:div w:id="1050766110">
          <w:marLeft w:val="0"/>
          <w:marRight w:val="0"/>
          <w:marTop w:val="0"/>
          <w:marBottom w:val="0"/>
          <w:divBdr>
            <w:top w:val="none" w:sz="0" w:space="0" w:color="auto"/>
            <w:left w:val="none" w:sz="0" w:space="0" w:color="auto"/>
            <w:bottom w:val="none" w:sz="0" w:space="0" w:color="auto"/>
            <w:right w:val="none" w:sz="0" w:space="0" w:color="auto"/>
          </w:divBdr>
        </w:div>
        <w:div w:id="1151947565">
          <w:marLeft w:val="0"/>
          <w:marRight w:val="0"/>
          <w:marTop w:val="0"/>
          <w:marBottom w:val="0"/>
          <w:divBdr>
            <w:top w:val="none" w:sz="0" w:space="0" w:color="auto"/>
            <w:left w:val="none" w:sz="0" w:space="0" w:color="auto"/>
            <w:bottom w:val="none" w:sz="0" w:space="0" w:color="auto"/>
            <w:right w:val="none" w:sz="0" w:space="0" w:color="auto"/>
          </w:divBdr>
        </w:div>
        <w:div w:id="1185024561">
          <w:marLeft w:val="0"/>
          <w:marRight w:val="0"/>
          <w:marTop w:val="0"/>
          <w:marBottom w:val="0"/>
          <w:divBdr>
            <w:top w:val="none" w:sz="0" w:space="0" w:color="auto"/>
            <w:left w:val="none" w:sz="0" w:space="0" w:color="auto"/>
            <w:bottom w:val="none" w:sz="0" w:space="0" w:color="auto"/>
            <w:right w:val="none" w:sz="0" w:space="0" w:color="auto"/>
          </w:divBdr>
        </w:div>
        <w:div w:id="1294676557">
          <w:marLeft w:val="0"/>
          <w:marRight w:val="0"/>
          <w:marTop w:val="0"/>
          <w:marBottom w:val="0"/>
          <w:divBdr>
            <w:top w:val="none" w:sz="0" w:space="0" w:color="auto"/>
            <w:left w:val="none" w:sz="0" w:space="0" w:color="auto"/>
            <w:bottom w:val="none" w:sz="0" w:space="0" w:color="auto"/>
            <w:right w:val="none" w:sz="0" w:space="0" w:color="auto"/>
          </w:divBdr>
        </w:div>
        <w:div w:id="1317607092">
          <w:marLeft w:val="0"/>
          <w:marRight w:val="0"/>
          <w:marTop w:val="0"/>
          <w:marBottom w:val="0"/>
          <w:divBdr>
            <w:top w:val="none" w:sz="0" w:space="0" w:color="auto"/>
            <w:left w:val="none" w:sz="0" w:space="0" w:color="auto"/>
            <w:bottom w:val="none" w:sz="0" w:space="0" w:color="auto"/>
            <w:right w:val="none" w:sz="0" w:space="0" w:color="auto"/>
          </w:divBdr>
        </w:div>
        <w:div w:id="1369529187">
          <w:marLeft w:val="0"/>
          <w:marRight w:val="0"/>
          <w:marTop w:val="0"/>
          <w:marBottom w:val="0"/>
          <w:divBdr>
            <w:top w:val="none" w:sz="0" w:space="0" w:color="auto"/>
            <w:left w:val="none" w:sz="0" w:space="0" w:color="auto"/>
            <w:bottom w:val="none" w:sz="0" w:space="0" w:color="auto"/>
            <w:right w:val="none" w:sz="0" w:space="0" w:color="auto"/>
          </w:divBdr>
        </w:div>
        <w:div w:id="1427996504">
          <w:marLeft w:val="0"/>
          <w:marRight w:val="0"/>
          <w:marTop w:val="0"/>
          <w:marBottom w:val="0"/>
          <w:divBdr>
            <w:top w:val="none" w:sz="0" w:space="0" w:color="auto"/>
            <w:left w:val="none" w:sz="0" w:space="0" w:color="auto"/>
            <w:bottom w:val="none" w:sz="0" w:space="0" w:color="auto"/>
            <w:right w:val="none" w:sz="0" w:space="0" w:color="auto"/>
          </w:divBdr>
        </w:div>
        <w:div w:id="1552838508">
          <w:marLeft w:val="0"/>
          <w:marRight w:val="0"/>
          <w:marTop w:val="0"/>
          <w:marBottom w:val="0"/>
          <w:divBdr>
            <w:top w:val="none" w:sz="0" w:space="0" w:color="auto"/>
            <w:left w:val="none" w:sz="0" w:space="0" w:color="auto"/>
            <w:bottom w:val="none" w:sz="0" w:space="0" w:color="auto"/>
            <w:right w:val="none" w:sz="0" w:space="0" w:color="auto"/>
          </w:divBdr>
        </w:div>
        <w:div w:id="1568566340">
          <w:marLeft w:val="0"/>
          <w:marRight w:val="0"/>
          <w:marTop w:val="0"/>
          <w:marBottom w:val="0"/>
          <w:divBdr>
            <w:top w:val="none" w:sz="0" w:space="0" w:color="auto"/>
            <w:left w:val="none" w:sz="0" w:space="0" w:color="auto"/>
            <w:bottom w:val="none" w:sz="0" w:space="0" w:color="auto"/>
            <w:right w:val="none" w:sz="0" w:space="0" w:color="auto"/>
          </w:divBdr>
        </w:div>
        <w:div w:id="1572888989">
          <w:marLeft w:val="0"/>
          <w:marRight w:val="0"/>
          <w:marTop w:val="0"/>
          <w:marBottom w:val="0"/>
          <w:divBdr>
            <w:top w:val="none" w:sz="0" w:space="0" w:color="auto"/>
            <w:left w:val="none" w:sz="0" w:space="0" w:color="auto"/>
            <w:bottom w:val="none" w:sz="0" w:space="0" w:color="auto"/>
            <w:right w:val="none" w:sz="0" w:space="0" w:color="auto"/>
          </w:divBdr>
        </w:div>
        <w:div w:id="1572932282">
          <w:marLeft w:val="0"/>
          <w:marRight w:val="0"/>
          <w:marTop w:val="0"/>
          <w:marBottom w:val="0"/>
          <w:divBdr>
            <w:top w:val="none" w:sz="0" w:space="0" w:color="auto"/>
            <w:left w:val="none" w:sz="0" w:space="0" w:color="auto"/>
            <w:bottom w:val="none" w:sz="0" w:space="0" w:color="auto"/>
            <w:right w:val="none" w:sz="0" w:space="0" w:color="auto"/>
          </w:divBdr>
        </w:div>
        <w:div w:id="1652324514">
          <w:marLeft w:val="0"/>
          <w:marRight w:val="0"/>
          <w:marTop w:val="0"/>
          <w:marBottom w:val="0"/>
          <w:divBdr>
            <w:top w:val="none" w:sz="0" w:space="0" w:color="auto"/>
            <w:left w:val="none" w:sz="0" w:space="0" w:color="auto"/>
            <w:bottom w:val="none" w:sz="0" w:space="0" w:color="auto"/>
            <w:right w:val="none" w:sz="0" w:space="0" w:color="auto"/>
          </w:divBdr>
        </w:div>
        <w:div w:id="1656951224">
          <w:marLeft w:val="0"/>
          <w:marRight w:val="0"/>
          <w:marTop w:val="0"/>
          <w:marBottom w:val="0"/>
          <w:divBdr>
            <w:top w:val="none" w:sz="0" w:space="0" w:color="auto"/>
            <w:left w:val="none" w:sz="0" w:space="0" w:color="auto"/>
            <w:bottom w:val="none" w:sz="0" w:space="0" w:color="auto"/>
            <w:right w:val="none" w:sz="0" w:space="0" w:color="auto"/>
          </w:divBdr>
        </w:div>
        <w:div w:id="1778602616">
          <w:marLeft w:val="0"/>
          <w:marRight w:val="0"/>
          <w:marTop w:val="0"/>
          <w:marBottom w:val="0"/>
          <w:divBdr>
            <w:top w:val="none" w:sz="0" w:space="0" w:color="auto"/>
            <w:left w:val="none" w:sz="0" w:space="0" w:color="auto"/>
            <w:bottom w:val="none" w:sz="0" w:space="0" w:color="auto"/>
            <w:right w:val="none" w:sz="0" w:space="0" w:color="auto"/>
          </w:divBdr>
        </w:div>
        <w:div w:id="1783572702">
          <w:marLeft w:val="0"/>
          <w:marRight w:val="0"/>
          <w:marTop w:val="0"/>
          <w:marBottom w:val="0"/>
          <w:divBdr>
            <w:top w:val="none" w:sz="0" w:space="0" w:color="auto"/>
            <w:left w:val="none" w:sz="0" w:space="0" w:color="auto"/>
            <w:bottom w:val="none" w:sz="0" w:space="0" w:color="auto"/>
            <w:right w:val="none" w:sz="0" w:space="0" w:color="auto"/>
          </w:divBdr>
        </w:div>
        <w:div w:id="1821381552">
          <w:marLeft w:val="0"/>
          <w:marRight w:val="0"/>
          <w:marTop w:val="0"/>
          <w:marBottom w:val="0"/>
          <w:divBdr>
            <w:top w:val="none" w:sz="0" w:space="0" w:color="auto"/>
            <w:left w:val="none" w:sz="0" w:space="0" w:color="auto"/>
            <w:bottom w:val="none" w:sz="0" w:space="0" w:color="auto"/>
            <w:right w:val="none" w:sz="0" w:space="0" w:color="auto"/>
          </w:divBdr>
        </w:div>
        <w:div w:id="1825120090">
          <w:marLeft w:val="0"/>
          <w:marRight w:val="0"/>
          <w:marTop w:val="0"/>
          <w:marBottom w:val="0"/>
          <w:divBdr>
            <w:top w:val="none" w:sz="0" w:space="0" w:color="auto"/>
            <w:left w:val="none" w:sz="0" w:space="0" w:color="auto"/>
            <w:bottom w:val="none" w:sz="0" w:space="0" w:color="auto"/>
            <w:right w:val="none" w:sz="0" w:space="0" w:color="auto"/>
          </w:divBdr>
        </w:div>
        <w:div w:id="1927886671">
          <w:marLeft w:val="0"/>
          <w:marRight w:val="0"/>
          <w:marTop w:val="0"/>
          <w:marBottom w:val="0"/>
          <w:divBdr>
            <w:top w:val="none" w:sz="0" w:space="0" w:color="auto"/>
            <w:left w:val="none" w:sz="0" w:space="0" w:color="auto"/>
            <w:bottom w:val="none" w:sz="0" w:space="0" w:color="auto"/>
            <w:right w:val="none" w:sz="0" w:space="0" w:color="auto"/>
          </w:divBdr>
        </w:div>
        <w:div w:id="1940987677">
          <w:marLeft w:val="0"/>
          <w:marRight w:val="0"/>
          <w:marTop w:val="0"/>
          <w:marBottom w:val="0"/>
          <w:divBdr>
            <w:top w:val="none" w:sz="0" w:space="0" w:color="auto"/>
            <w:left w:val="none" w:sz="0" w:space="0" w:color="auto"/>
            <w:bottom w:val="none" w:sz="0" w:space="0" w:color="auto"/>
            <w:right w:val="none" w:sz="0" w:space="0" w:color="auto"/>
          </w:divBdr>
        </w:div>
        <w:div w:id="2070884368">
          <w:marLeft w:val="0"/>
          <w:marRight w:val="0"/>
          <w:marTop w:val="0"/>
          <w:marBottom w:val="0"/>
          <w:divBdr>
            <w:top w:val="none" w:sz="0" w:space="0" w:color="auto"/>
            <w:left w:val="none" w:sz="0" w:space="0" w:color="auto"/>
            <w:bottom w:val="none" w:sz="0" w:space="0" w:color="auto"/>
            <w:right w:val="none" w:sz="0" w:space="0" w:color="auto"/>
          </w:divBdr>
        </w:div>
        <w:div w:id="2135438032">
          <w:marLeft w:val="0"/>
          <w:marRight w:val="0"/>
          <w:marTop w:val="0"/>
          <w:marBottom w:val="0"/>
          <w:divBdr>
            <w:top w:val="none" w:sz="0" w:space="0" w:color="auto"/>
            <w:left w:val="none" w:sz="0" w:space="0" w:color="auto"/>
            <w:bottom w:val="none" w:sz="0" w:space="0" w:color="auto"/>
            <w:right w:val="none" w:sz="0" w:space="0" w:color="auto"/>
          </w:divBdr>
        </w:div>
      </w:divsChild>
    </w:div>
    <w:div w:id="1883517007">
      <w:bodyDiv w:val="1"/>
      <w:marLeft w:val="0"/>
      <w:marRight w:val="0"/>
      <w:marTop w:val="0"/>
      <w:marBottom w:val="0"/>
      <w:divBdr>
        <w:top w:val="none" w:sz="0" w:space="0" w:color="auto"/>
        <w:left w:val="none" w:sz="0" w:space="0" w:color="auto"/>
        <w:bottom w:val="none" w:sz="0" w:space="0" w:color="auto"/>
        <w:right w:val="none" w:sz="0" w:space="0" w:color="auto"/>
      </w:divBdr>
      <w:divsChild>
        <w:div w:id="53047323">
          <w:marLeft w:val="274"/>
          <w:marRight w:val="0"/>
          <w:marTop w:val="0"/>
          <w:marBottom w:val="60"/>
          <w:divBdr>
            <w:top w:val="none" w:sz="0" w:space="0" w:color="auto"/>
            <w:left w:val="none" w:sz="0" w:space="0" w:color="auto"/>
            <w:bottom w:val="none" w:sz="0" w:space="0" w:color="auto"/>
            <w:right w:val="none" w:sz="0" w:space="0" w:color="auto"/>
          </w:divBdr>
        </w:div>
        <w:div w:id="106241693">
          <w:marLeft w:val="274"/>
          <w:marRight w:val="0"/>
          <w:marTop w:val="0"/>
          <w:marBottom w:val="60"/>
          <w:divBdr>
            <w:top w:val="none" w:sz="0" w:space="0" w:color="auto"/>
            <w:left w:val="none" w:sz="0" w:space="0" w:color="auto"/>
            <w:bottom w:val="none" w:sz="0" w:space="0" w:color="auto"/>
            <w:right w:val="none" w:sz="0" w:space="0" w:color="auto"/>
          </w:divBdr>
        </w:div>
        <w:div w:id="1211041806">
          <w:marLeft w:val="274"/>
          <w:marRight w:val="0"/>
          <w:marTop w:val="0"/>
          <w:marBottom w:val="60"/>
          <w:divBdr>
            <w:top w:val="none" w:sz="0" w:space="0" w:color="auto"/>
            <w:left w:val="none" w:sz="0" w:space="0" w:color="auto"/>
            <w:bottom w:val="none" w:sz="0" w:space="0" w:color="auto"/>
            <w:right w:val="none" w:sz="0" w:space="0" w:color="auto"/>
          </w:divBdr>
        </w:div>
        <w:div w:id="1409109796">
          <w:marLeft w:val="274"/>
          <w:marRight w:val="0"/>
          <w:marTop w:val="0"/>
          <w:marBottom w:val="60"/>
          <w:divBdr>
            <w:top w:val="none" w:sz="0" w:space="0" w:color="auto"/>
            <w:left w:val="none" w:sz="0" w:space="0" w:color="auto"/>
            <w:bottom w:val="none" w:sz="0" w:space="0" w:color="auto"/>
            <w:right w:val="none" w:sz="0" w:space="0" w:color="auto"/>
          </w:divBdr>
        </w:div>
        <w:div w:id="1744985961">
          <w:marLeft w:val="274"/>
          <w:marRight w:val="0"/>
          <w:marTop w:val="0"/>
          <w:marBottom w:val="60"/>
          <w:divBdr>
            <w:top w:val="none" w:sz="0" w:space="0" w:color="auto"/>
            <w:left w:val="none" w:sz="0" w:space="0" w:color="auto"/>
            <w:bottom w:val="none" w:sz="0" w:space="0" w:color="auto"/>
            <w:right w:val="none" w:sz="0" w:space="0" w:color="auto"/>
          </w:divBdr>
        </w:div>
        <w:div w:id="2007047471">
          <w:marLeft w:val="274"/>
          <w:marRight w:val="0"/>
          <w:marTop w:val="0"/>
          <w:marBottom w:val="60"/>
          <w:divBdr>
            <w:top w:val="none" w:sz="0" w:space="0" w:color="auto"/>
            <w:left w:val="none" w:sz="0" w:space="0" w:color="auto"/>
            <w:bottom w:val="none" w:sz="0" w:space="0" w:color="auto"/>
            <w:right w:val="none" w:sz="0" w:space="0" w:color="auto"/>
          </w:divBdr>
        </w:div>
      </w:divsChild>
    </w:div>
    <w:div w:id="1912427974">
      <w:bodyDiv w:val="1"/>
      <w:marLeft w:val="0"/>
      <w:marRight w:val="0"/>
      <w:marTop w:val="0"/>
      <w:marBottom w:val="0"/>
      <w:divBdr>
        <w:top w:val="none" w:sz="0" w:space="0" w:color="auto"/>
        <w:left w:val="none" w:sz="0" w:space="0" w:color="auto"/>
        <w:bottom w:val="none" w:sz="0" w:space="0" w:color="auto"/>
        <w:right w:val="none" w:sz="0" w:space="0" w:color="auto"/>
      </w:divBdr>
    </w:div>
    <w:div w:id="1924947313">
      <w:bodyDiv w:val="1"/>
      <w:marLeft w:val="0"/>
      <w:marRight w:val="0"/>
      <w:marTop w:val="0"/>
      <w:marBottom w:val="0"/>
      <w:divBdr>
        <w:top w:val="none" w:sz="0" w:space="0" w:color="auto"/>
        <w:left w:val="none" w:sz="0" w:space="0" w:color="auto"/>
        <w:bottom w:val="none" w:sz="0" w:space="0" w:color="auto"/>
        <w:right w:val="none" w:sz="0" w:space="0" w:color="auto"/>
      </w:divBdr>
    </w:div>
    <w:div w:id="1944415971">
      <w:bodyDiv w:val="1"/>
      <w:marLeft w:val="0"/>
      <w:marRight w:val="0"/>
      <w:marTop w:val="0"/>
      <w:marBottom w:val="0"/>
      <w:divBdr>
        <w:top w:val="none" w:sz="0" w:space="0" w:color="auto"/>
        <w:left w:val="none" w:sz="0" w:space="0" w:color="auto"/>
        <w:bottom w:val="none" w:sz="0" w:space="0" w:color="auto"/>
        <w:right w:val="none" w:sz="0" w:space="0" w:color="auto"/>
      </w:divBdr>
    </w:div>
    <w:div w:id="2007055146">
      <w:bodyDiv w:val="1"/>
      <w:marLeft w:val="0"/>
      <w:marRight w:val="0"/>
      <w:marTop w:val="0"/>
      <w:marBottom w:val="0"/>
      <w:divBdr>
        <w:top w:val="none" w:sz="0" w:space="0" w:color="auto"/>
        <w:left w:val="none" w:sz="0" w:space="0" w:color="auto"/>
        <w:bottom w:val="none" w:sz="0" w:space="0" w:color="auto"/>
        <w:right w:val="none" w:sz="0" w:space="0" w:color="auto"/>
      </w:divBdr>
    </w:div>
    <w:div w:id="2012677789">
      <w:bodyDiv w:val="1"/>
      <w:marLeft w:val="0"/>
      <w:marRight w:val="0"/>
      <w:marTop w:val="0"/>
      <w:marBottom w:val="0"/>
      <w:divBdr>
        <w:top w:val="none" w:sz="0" w:space="0" w:color="auto"/>
        <w:left w:val="none" w:sz="0" w:space="0" w:color="auto"/>
        <w:bottom w:val="none" w:sz="0" w:space="0" w:color="auto"/>
        <w:right w:val="none" w:sz="0" w:space="0" w:color="auto"/>
      </w:divBdr>
      <w:divsChild>
        <w:div w:id="48767497">
          <w:marLeft w:val="0"/>
          <w:marRight w:val="0"/>
          <w:marTop w:val="0"/>
          <w:marBottom w:val="0"/>
          <w:divBdr>
            <w:top w:val="none" w:sz="0" w:space="0" w:color="auto"/>
            <w:left w:val="none" w:sz="0" w:space="0" w:color="auto"/>
            <w:bottom w:val="none" w:sz="0" w:space="0" w:color="auto"/>
            <w:right w:val="none" w:sz="0" w:space="0" w:color="auto"/>
          </w:divBdr>
        </w:div>
        <w:div w:id="114832281">
          <w:marLeft w:val="0"/>
          <w:marRight w:val="0"/>
          <w:marTop w:val="0"/>
          <w:marBottom w:val="0"/>
          <w:divBdr>
            <w:top w:val="none" w:sz="0" w:space="0" w:color="auto"/>
            <w:left w:val="none" w:sz="0" w:space="0" w:color="auto"/>
            <w:bottom w:val="none" w:sz="0" w:space="0" w:color="auto"/>
            <w:right w:val="none" w:sz="0" w:space="0" w:color="auto"/>
          </w:divBdr>
        </w:div>
        <w:div w:id="232549951">
          <w:marLeft w:val="0"/>
          <w:marRight w:val="0"/>
          <w:marTop w:val="0"/>
          <w:marBottom w:val="0"/>
          <w:divBdr>
            <w:top w:val="none" w:sz="0" w:space="0" w:color="auto"/>
            <w:left w:val="none" w:sz="0" w:space="0" w:color="auto"/>
            <w:bottom w:val="none" w:sz="0" w:space="0" w:color="auto"/>
            <w:right w:val="none" w:sz="0" w:space="0" w:color="auto"/>
          </w:divBdr>
        </w:div>
        <w:div w:id="270823522">
          <w:marLeft w:val="0"/>
          <w:marRight w:val="0"/>
          <w:marTop w:val="0"/>
          <w:marBottom w:val="0"/>
          <w:divBdr>
            <w:top w:val="none" w:sz="0" w:space="0" w:color="auto"/>
            <w:left w:val="none" w:sz="0" w:space="0" w:color="auto"/>
            <w:bottom w:val="none" w:sz="0" w:space="0" w:color="auto"/>
            <w:right w:val="none" w:sz="0" w:space="0" w:color="auto"/>
          </w:divBdr>
        </w:div>
        <w:div w:id="293023224">
          <w:marLeft w:val="0"/>
          <w:marRight w:val="0"/>
          <w:marTop w:val="0"/>
          <w:marBottom w:val="0"/>
          <w:divBdr>
            <w:top w:val="none" w:sz="0" w:space="0" w:color="auto"/>
            <w:left w:val="none" w:sz="0" w:space="0" w:color="auto"/>
            <w:bottom w:val="none" w:sz="0" w:space="0" w:color="auto"/>
            <w:right w:val="none" w:sz="0" w:space="0" w:color="auto"/>
          </w:divBdr>
        </w:div>
        <w:div w:id="427510035">
          <w:marLeft w:val="0"/>
          <w:marRight w:val="0"/>
          <w:marTop w:val="0"/>
          <w:marBottom w:val="0"/>
          <w:divBdr>
            <w:top w:val="none" w:sz="0" w:space="0" w:color="auto"/>
            <w:left w:val="none" w:sz="0" w:space="0" w:color="auto"/>
            <w:bottom w:val="none" w:sz="0" w:space="0" w:color="auto"/>
            <w:right w:val="none" w:sz="0" w:space="0" w:color="auto"/>
          </w:divBdr>
        </w:div>
        <w:div w:id="436490993">
          <w:marLeft w:val="0"/>
          <w:marRight w:val="0"/>
          <w:marTop w:val="0"/>
          <w:marBottom w:val="0"/>
          <w:divBdr>
            <w:top w:val="none" w:sz="0" w:space="0" w:color="auto"/>
            <w:left w:val="none" w:sz="0" w:space="0" w:color="auto"/>
            <w:bottom w:val="none" w:sz="0" w:space="0" w:color="auto"/>
            <w:right w:val="none" w:sz="0" w:space="0" w:color="auto"/>
          </w:divBdr>
        </w:div>
        <w:div w:id="900797360">
          <w:marLeft w:val="0"/>
          <w:marRight w:val="0"/>
          <w:marTop w:val="0"/>
          <w:marBottom w:val="0"/>
          <w:divBdr>
            <w:top w:val="none" w:sz="0" w:space="0" w:color="auto"/>
            <w:left w:val="none" w:sz="0" w:space="0" w:color="auto"/>
            <w:bottom w:val="none" w:sz="0" w:space="0" w:color="auto"/>
            <w:right w:val="none" w:sz="0" w:space="0" w:color="auto"/>
          </w:divBdr>
        </w:div>
        <w:div w:id="977609322">
          <w:marLeft w:val="0"/>
          <w:marRight w:val="0"/>
          <w:marTop w:val="0"/>
          <w:marBottom w:val="0"/>
          <w:divBdr>
            <w:top w:val="none" w:sz="0" w:space="0" w:color="auto"/>
            <w:left w:val="none" w:sz="0" w:space="0" w:color="auto"/>
            <w:bottom w:val="none" w:sz="0" w:space="0" w:color="auto"/>
            <w:right w:val="none" w:sz="0" w:space="0" w:color="auto"/>
          </w:divBdr>
        </w:div>
        <w:div w:id="1079249044">
          <w:marLeft w:val="0"/>
          <w:marRight w:val="0"/>
          <w:marTop w:val="0"/>
          <w:marBottom w:val="0"/>
          <w:divBdr>
            <w:top w:val="none" w:sz="0" w:space="0" w:color="auto"/>
            <w:left w:val="none" w:sz="0" w:space="0" w:color="auto"/>
            <w:bottom w:val="none" w:sz="0" w:space="0" w:color="auto"/>
            <w:right w:val="none" w:sz="0" w:space="0" w:color="auto"/>
          </w:divBdr>
        </w:div>
        <w:div w:id="1156074791">
          <w:marLeft w:val="0"/>
          <w:marRight w:val="0"/>
          <w:marTop w:val="0"/>
          <w:marBottom w:val="0"/>
          <w:divBdr>
            <w:top w:val="none" w:sz="0" w:space="0" w:color="auto"/>
            <w:left w:val="none" w:sz="0" w:space="0" w:color="auto"/>
            <w:bottom w:val="none" w:sz="0" w:space="0" w:color="auto"/>
            <w:right w:val="none" w:sz="0" w:space="0" w:color="auto"/>
          </w:divBdr>
        </w:div>
        <w:div w:id="1173570440">
          <w:marLeft w:val="0"/>
          <w:marRight w:val="0"/>
          <w:marTop w:val="0"/>
          <w:marBottom w:val="0"/>
          <w:divBdr>
            <w:top w:val="none" w:sz="0" w:space="0" w:color="auto"/>
            <w:left w:val="none" w:sz="0" w:space="0" w:color="auto"/>
            <w:bottom w:val="none" w:sz="0" w:space="0" w:color="auto"/>
            <w:right w:val="none" w:sz="0" w:space="0" w:color="auto"/>
          </w:divBdr>
        </w:div>
        <w:div w:id="1583300079">
          <w:marLeft w:val="0"/>
          <w:marRight w:val="0"/>
          <w:marTop w:val="0"/>
          <w:marBottom w:val="0"/>
          <w:divBdr>
            <w:top w:val="none" w:sz="0" w:space="0" w:color="auto"/>
            <w:left w:val="none" w:sz="0" w:space="0" w:color="auto"/>
            <w:bottom w:val="none" w:sz="0" w:space="0" w:color="auto"/>
            <w:right w:val="none" w:sz="0" w:space="0" w:color="auto"/>
          </w:divBdr>
        </w:div>
        <w:div w:id="1737043729">
          <w:marLeft w:val="0"/>
          <w:marRight w:val="0"/>
          <w:marTop w:val="0"/>
          <w:marBottom w:val="0"/>
          <w:divBdr>
            <w:top w:val="none" w:sz="0" w:space="0" w:color="auto"/>
            <w:left w:val="none" w:sz="0" w:space="0" w:color="auto"/>
            <w:bottom w:val="none" w:sz="0" w:space="0" w:color="auto"/>
            <w:right w:val="none" w:sz="0" w:space="0" w:color="auto"/>
          </w:divBdr>
        </w:div>
        <w:div w:id="2137140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cc.org.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ata.chojecka@bcc.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cc.org.pl/kontakty_prasowe_bcc.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3F96C-037D-4B14-B8E0-B9016F9F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834</Words>
  <Characters>5004</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5827</CharactersWithSpaces>
  <SharedDoc>false</SharedDoc>
  <HLinks>
    <vt:vector size="18" baseType="variant">
      <vt:variant>
        <vt:i4>7209070</vt:i4>
      </vt:variant>
      <vt:variant>
        <vt:i4>6</vt:i4>
      </vt:variant>
      <vt:variant>
        <vt:i4>0</vt:i4>
      </vt:variant>
      <vt:variant>
        <vt:i4>5</vt:i4>
      </vt:variant>
      <vt:variant>
        <vt:lpwstr>http://www.bcc.org.pl/kontakty_prasowe_bcc.php</vt:lpwstr>
      </vt:variant>
      <vt:variant>
        <vt:lpwstr/>
      </vt:variant>
      <vt:variant>
        <vt:i4>8192045</vt:i4>
      </vt:variant>
      <vt:variant>
        <vt:i4>3</vt:i4>
      </vt:variant>
      <vt:variant>
        <vt:i4>0</vt:i4>
      </vt:variant>
      <vt:variant>
        <vt:i4>5</vt:i4>
      </vt:variant>
      <vt:variant>
        <vt:lpwstr>http://www.bcc.org.pl/</vt:lpwstr>
      </vt:variant>
      <vt:variant>
        <vt:lpwstr/>
      </vt:variant>
      <vt:variant>
        <vt:i4>4128780</vt:i4>
      </vt:variant>
      <vt:variant>
        <vt:i4>0</vt:i4>
      </vt:variant>
      <vt:variant>
        <vt:i4>0</vt:i4>
      </vt:variant>
      <vt:variant>
        <vt:i4>5</vt:i4>
      </vt:variant>
      <vt:variant>
        <vt:lpwstr>mailto:beata.chojecka@bcc.org.pl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Beata.Chojecka</cp:lastModifiedBy>
  <cp:revision>12</cp:revision>
  <cp:lastPrinted>2016-05-05T11:49:00Z</cp:lastPrinted>
  <dcterms:created xsi:type="dcterms:W3CDTF">2016-08-03T14:26:00Z</dcterms:created>
  <dcterms:modified xsi:type="dcterms:W3CDTF">2016-08-05T10:17:00Z</dcterms:modified>
</cp:coreProperties>
</file>